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1215FA" w14:textId="70998D58" w:rsidR="00D02CDA" w:rsidRPr="00C84F38" w:rsidRDefault="00D02CDA" w:rsidP="00D02CDA">
      <w:pPr>
        <w:pStyle w:val="Header"/>
        <w:tabs>
          <w:tab w:val="right" w:pos="9639"/>
        </w:tabs>
        <w:rPr>
          <w:bCs/>
          <w:noProof w:val="0"/>
          <w:sz w:val="24"/>
          <w:szCs w:val="24"/>
        </w:rPr>
      </w:pPr>
      <w:bookmarkStart w:id="0" w:name="_GoBack"/>
      <w:bookmarkEnd w:id="0"/>
      <w:r w:rsidRPr="00C84F38">
        <w:rPr>
          <w:bCs/>
          <w:noProof w:val="0"/>
          <w:sz w:val="24"/>
          <w:szCs w:val="24"/>
        </w:rPr>
        <w:t>3GPP TSG RA</w:t>
      </w:r>
      <w:r>
        <w:rPr>
          <w:bCs/>
          <w:noProof w:val="0"/>
          <w:sz w:val="24"/>
          <w:szCs w:val="24"/>
        </w:rPr>
        <w:t>N WG1 #10</w:t>
      </w:r>
      <w:r w:rsidR="0023163D">
        <w:rPr>
          <w:bCs/>
          <w:noProof w:val="0"/>
          <w:sz w:val="24"/>
          <w:szCs w:val="24"/>
        </w:rPr>
        <w:t>2</w:t>
      </w:r>
      <w:r>
        <w:rPr>
          <w:bCs/>
          <w:noProof w:val="0"/>
          <w:sz w:val="24"/>
          <w:szCs w:val="24"/>
        </w:rPr>
        <w:t>-e</w:t>
      </w:r>
      <w:r>
        <w:rPr>
          <w:bCs/>
          <w:noProof w:val="0"/>
          <w:sz w:val="24"/>
          <w:szCs w:val="24"/>
        </w:rPr>
        <w:tab/>
      </w:r>
      <w:r w:rsidR="00BC489C" w:rsidRPr="00BC489C">
        <w:rPr>
          <w:bCs/>
          <w:noProof w:val="0"/>
          <w:sz w:val="24"/>
          <w:szCs w:val="24"/>
        </w:rPr>
        <w:t>R1-2006843</w:t>
      </w:r>
    </w:p>
    <w:p w14:paraId="467618A1" w14:textId="0CD5C8BB" w:rsidR="000018FE" w:rsidRDefault="00D02CDA" w:rsidP="000018FE">
      <w:pPr>
        <w:pStyle w:val="Header"/>
        <w:rPr>
          <w:bCs/>
          <w:sz w:val="24"/>
          <w:szCs w:val="24"/>
          <w:lang w:val="en-GB"/>
        </w:rPr>
      </w:pPr>
      <w:r w:rsidRPr="005D53FD">
        <w:rPr>
          <w:bCs/>
          <w:noProof w:val="0"/>
          <w:sz w:val="24"/>
          <w:szCs w:val="24"/>
        </w:rPr>
        <w:t xml:space="preserve">e-Meeting, </w:t>
      </w:r>
      <w:r w:rsidR="0023163D">
        <w:rPr>
          <w:bCs/>
          <w:noProof w:val="0"/>
          <w:sz w:val="24"/>
          <w:szCs w:val="24"/>
        </w:rPr>
        <w:t>August</w:t>
      </w:r>
      <w:r w:rsidRPr="005D53FD">
        <w:rPr>
          <w:bCs/>
          <w:noProof w:val="0"/>
          <w:sz w:val="24"/>
          <w:szCs w:val="24"/>
        </w:rPr>
        <w:t xml:space="preserve"> </w:t>
      </w:r>
      <w:r w:rsidR="00C124C6">
        <w:rPr>
          <w:bCs/>
          <w:noProof w:val="0"/>
          <w:sz w:val="24"/>
          <w:szCs w:val="24"/>
        </w:rPr>
        <w:t>17</w:t>
      </w:r>
      <w:r w:rsidR="00C124C6" w:rsidRPr="00C124C6">
        <w:rPr>
          <w:bCs/>
          <w:noProof w:val="0"/>
          <w:sz w:val="24"/>
          <w:szCs w:val="24"/>
          <w:vertAlign w:val="superscript"/>
        </w:rPr>
        <w:t>th</w:t>
      </w:r>
      <w:r w:rsidRPr="005D53FD">
        <w:rPr>
          <w:bCs/>
          <w:noProof w:val="0"/>
          <w:sz w:val="24"/>
          <w:szCs w:val="24"/>
        </w:rPr>
        <w:t xml:space="preserve"> – </w:t>
      </w:r>
      <w:r w:rsidR="00C124C6">
        <w:rPr>
          <w:bCs/>
          <w:noProof w:val="0"/>
          <w:sz w:val="24"/>
          <w:szCs w:val="24"/>
        </w:rPr>
        <w:t>August</w:t>
      </w:r>
      <w:r w:rsidRPr="005D53FD">
        <w:rPr>
          <w:bCs/>
          <w:noProof w:val="0"/>
          <w:sz w:val="24"/>
          <w:szCs w:val="24"/>
        </w:rPr>
        <w:t xml:space="preserve"> </w:t>
      </w:r>
      <w:r w:rsidR="00C124C6">
        <w:rPr>
          <w:bCs/>
          <w:noProof w:val="0"/>
          <w:sz w:val="24"/>
          <w:szCs w:val="24"/>
        </w:rPr>
        <w:t>2</w:t>
      </w:r>
      <w:r w:rsidR="0032360B">
        <w:rPr>
          <w:bCs/>
          <w:noProof w:val="0"/>
          <w:sz w:val="24"/>
          <w:szCs w:val="24"/>
        </w:rPr>
        <w:t>8</w:t>
      </w:r>
      <w:r w:rsidR="00C124C6" w:rsidRPr="00C124C6">
        <w:rPr>
          <w:bCs/>
          <w:noProof w:val="0"/>
          <w:sz w:val="24"/>
          <w:szCs w:val="24"/>
          <w:vertAlign w:val="superscript"/>
        </w:rPr>
        <w:t>th</w:t>
      </w:r>
      <w:r w:rsidRPr="005D53FD">
        <w:rPr>
          <w:bCs/>
          <w:noProof w:val="0"/>
          <w:sz w:val="24"/>
          <w:szCs w:val="24"/>
        </w:rPr>
        <w:t>, 2020</w:t>
      </w:r>
    </w:p>
    <w:p w14:paraId="1E247547" w14:textId="77777777" w:rsidR="000018FE" w:rsidRPr="0016316A" w:rsidRDefault="000018FE" w:rsidP="000018FE">
      <w:pPr>
        <w:pStyle w:val="Header"/>
        <w:rPr>
          <w:bCs/>
          <w:noProof w:val="0"/>
          <w:sz w:val="24"/>
          <w:lang w:val="en-GB" w:eastAsia="ja-JP"/>
        </w:rPr>
      </w:pPr>
    </w:p>
    <w:p w14:paraId="14A08F13" w14:textId="4E7C026E" w:rsidR="0034111C" w:rsidRPr="001E5981" w:rsidRDefault="0034111C">
      <w:pPr>
        <w:pStyle w:val="CRCoverPage"/>
        <w:rPr>
          <w:rFonts w:cs="Arial"/>
          <w:b/>
          <w:sz w:val="24"/>
          <w:szCs w:val="24"/>
          <w:lang w:val="en-US" w:eastAsia="ja-JP"/>
        </w:rPr>
      </w:pPr>
      <w:r w:rsidRPr="382BE66A">
        <w:rPr>
          <w:rFonts w:cs="Arial"/>
          <w:b/>
          <w:sz w:val="24"/>
          <w:szCs w:val="24"/>
        </w:rPr>
        <w:t>Agenda item:</w:t>
      </w:r>
      <w:r w:rsidRPr="0016316A">
        <w:rPr>
          <w:rFonts w:cs="Arial"/>
          <w:b/>
          <w:bCs/>
          <w:sz w:val="24"/>
        </w:rPr>
        <w:tab/>
      </w:r>
      <w:r w:rsidRPr="0016316A">
        <w:rPr>
          <w:rFonts w:cs="Arial"/>
          <w:b/>
          <w:bCs/>
          <w:sz w:val="24"/>
        </w:rPr>
        <w:tab/>
      </w:r>
      <w:r w:rsidR="00CF1661">
        <w:rPr>
          <w:rFonts w:cs="Arial"/>
          <w:b/>
          <w:sz w:val="24"/>
          <w:szCs w:val="24"/>
        </w:rPr>
        <w:t>8.1.1</w:t>
      </w:r>
    </w:p>
    <w:p w14:paraId="6E9D8FEF" w14:textId="77777777" w:rsidR="00E128F2" w:rsidRPr="00891008" w:rsidRDefault="0034111C" w:rsidP="00E128F2">
      <w:pPr>
        <w:tabs>
          <w:tab w:val="left" w:pos="1985"/>
        </w:tabs>
        <w:spacing w:after="120"/>
        <w:ind w:left="1985" w:hanging="1985"/>
        <w:rPr>
          <w:rFonts w:ascii="Arial" w:hAnsi="Arial" w:cs="Arial"/>
          <w:b/>
          <w:sz w:val="24"/>
          <w:szCs w:val="24"/>
          <w:lang w:val="en-GB"/>
        </w:rPr>
      </w:pPr>
      <w:r w:rsidRPr="00891008">
        <w:rPr>
          <w:rFonts w:ascii="Arial" w:hAnsi="Arial" w:cs="Arial"/>
          <w:b/>
          <w:sz w:val="24"/>
          <w:szCs w:val="24"/>
          <w:lang w:val="en-GB"/>
        </w:rPr>
        <w:t>Source:</w:t>
      </w:r>
      <w:r w:rsidRPr="00891008">
        <w:rPr>
          <w:rFonts w:ascii="Arial" w:hAnsi="Arial" w:cs="Arial"/>
          <w:b/>
          <w:sz w:val="24"/>
          <w:lang w:val="en-GB"/>
        </w:rPr>
        <w:tab/>
      </w:r>
      <w:r w:rsidR="00013455" w:rsidRPr="00891008">
        <w:rPr>
          <w:rFonts w:ascii="Arial" w:hAnsi="Arial" w:cs="Arial"/>
          <w:b/>
          <w:sz w:val="24"/>
          <w:szCs w:val="24"/>
          <w:lang w:val="en-GB"/>
        </w:rPr>
        <w:t xml:space="preserve">Nokia, </w:t>
      </w:r>
      <w:r w:rsidR="003A7926" w:rsidRPr="00891008">
        <w:rPr>
          <w:rFonts w:ascii="Arial" w:hAnsi="Arial" w:cs="Arial"/>
          <w:b/>
          <w:sz w:val="24"/>
          <w:szCs w:val="24"/>
          <w:lang w:val="en-GB"/>
        </w:rPr>
        <w:t>Nokia</w:t>
      </w:r>
      <w:r w:rsidR="00013455" w:rsidRPr="00891008">
        <w:rPr>
          <w:rFonts w:ascii="Arial" w:hAnsi="Arial" w:cs="Arial"/>
          <w:b/>
          <w:sz w:val="24"/>
          <w:szCs w:val="24"/>
          <w:lang w:val="en-GB"/>
        </w:rPr>
        <w:t xml:space="preserve"> Shanghai Bell</w:t>
      </w:r>
    </w:p>
    <w:p w14:paraId="2DA7C155" w14:textId="77777777" w:rsidR="0034111C" w:rsidRPr="00891008" w:rsidRDefault="0034111C">
      <w:pPr>
        <w:ind w:left="1985" w:hanging="1985"/>
        <w:rPr>
          <w:rFonts w:ascii="Arial" w:hAnsi="Arial" w:cs="Arial"/>
          <w:b/>
          <w:sz w:val="24"/>
          <w:szCs w:val="24"/>
          <w:lang w:val="en-GB"/>
        </w:rPr>
      </w:pPr>
      <w:r w:rsidRPr="00891008">
        <w:rPr>
          <w:rFonts w:ascii="Arial" w:hAnsi="Arial" w:cs="Arial"/>
          <w:b/>
          <w:sz w:val="24"/>
          <w:szCs w:val="24"/>
          <w:lang w:val="en-GB"/>
        </w:rPr>
        <w:t>Title:</w:t>
      </w:r>
      <w:r w:rsidRPr="00891008">
        <w:rPr>
          <w:rFonts w:ascii="Arial" w:hAnsi="Arial" w:cs="Arial"/>
          <w:b/>
          <w:sz w:val="24"/>
          <w:lang w:val="en-GB"/>
        </w:rPr>
        <w:tab/>
      </w:r>
      <w:r w:rsidR="003F7244" w:rsidRPr="00891008">
        <w:rPr>
          <w:rFonts w:ascii="Arial" w:hAnsi="Arial" w:cs="Arial"/>
          <w:b/>
          <w:sz w:val="24"/>
          <w:szCs w:val="24"/>
          <w:lang w:val="en-GB"/>
        </w:rPr>
        <w:t>Enhancements on Multi-beam Operation</w:t>
      </w:r>
    </w:p>
    <w:p w14:paraId="17B096F3" w14:textId="77777777" w:rsidR="0034111C" w:rsidRPr="00891008" w:rsidRDefault="0034111C">
      <w:pPr>
        <w:rPr>
          <w:rFonts w:ascii="Arial" w:hAnsi="Arial" w:cs="Arial"/>
          <w:b/>
          <w:sz w:val="24"/>
          <w:szCs w:val="24"/>
          <w:lang w:val="en-GB"/>
        </w:rPr>
      </w:pPr>
      <w:r w:rsidRPr="00891008">
        <w:rPr>
          <w:rFonts w:ascii="Arial" w:hAnsi="Arial" w:cs="Arial"/>
          <w:b/>
          <w:sz w:val="24"/>
          <w:szCs w:val="24"/>
          <w:lang w:val="en-GB"/>
        </w:rPr>
        <w:t>Document for:</w:t>
      </w:r>
      <w:r w:rsidRPr="00891008">
        <w:rPr>
          <w:rFonts w:ascii="Arial" w:hAnsi="Arial" w:cs="Arial"/>
          <w:b/>
          <w:sz w:val="24"/>
          <w:lang w:val="en-GB"/>
        </w:rPr>
        <w:tab/>
      </w:r>
      <w:r w:rsidRPr="00891008">
        <w:rPr>
          <w:rFonts w:ascii="Arial" w:hAnsi="Arial" w:cs="Arial"/>
          <w:b/>
          <w:sz w:val="24"/>
          <w:lang w:val="en-GB"/>
        </w:rPr>
        <w:tab/>
      </w:r>
      <w:r w:rsidRPr="00891008">
        <w:rPr>
          <w:rFonts w:ascii="Arial" w:hAnsi="Arial" w:cs="Arial"/>
          <w:b/>
          <w:sz w:val="24"/>
          <w:szCs w:val="24"/>
          <w:lang w:val="en-GB"/>
        </w:rPr>
        <w:t>Discussion and Decision</w:t>
      </w:r>
    </w:p>
    <w:p w14:paraId="6C9B9D2D" w14:textId="77777777" w:rsidR="0034111C" w:rsidRPr="0016316A" w:rsidRDefault="0034111C">
      <w:pPr>
        <w:pStyle w:val="Heading1"/>
      </w:pPr>
      <w:r w:rsidRPr="0016316A">
        <w:t>1</w:t>
      </w:r>
      <w:r w:rsidRPr="0016316A">
        <w:tab/>
      </w:r>
      <w:r w:rsidR="00EE7FA7" w:rsidRPr="0016316A">
        <w:t>Introduction</w:t>
      </w:r>
    </w:p>
    <w:p w14:paraId="28E9AA54" w14:textId="6C3CA3D7" w:rsidR="004A466E" w:rsidRPr="00380396" w:rsidRDefault="00990178" w:rsidP="004A466E">
      <w:pPr>
        <w:rPr>
          <w:rFonts w:ascii="Times New Roman" w:hAnsi="Times New Roman" w:cs="Times New Roman"/>
          <w:lang w:val="en-GB"/>
        </w:rPr>
      </w:pPr>
      <w:r>
        <w:rPr>
          <w:rFonts w:ascii="Times New Roman" w:hAnsi="Times New Roman" w:cs="Times New Roman"/>
          <w:lang w:val="en-GB"/>
        </w:rPr>
        <w:t>RAN#86 approved work item for further enhancements on MIMO for NR.</w:t>
      </w:r>
      <w:r>
        <w:rPr>
          <w:rFonts w:ascii="Times New Roman" w:hAnsi="Times New Roman" w:cs="Times New Roman"/>
          <w:lang w:val="en-GB"/>
        </w:rPr>
        <w:fldChar w:fldCharType="begin"/>
      </w:r>
      <w:r>
        <w:rPr>
          <w:rFonts w:ascii="Times New Roman" w:hAnsi="Times New Roman" w:cs="Times New Roman"/>
          <w:lang w:val="en-GB"/>
        </w:rPr>
        <w:instrText xml:space="preserve"> REF _Ref525556233 \r \h </w:instrText>
      </w:r>
      <w:r>
        <w:rPr>
          <w:rFonts w:ascii="Times New Roman" w:hAnsi="Times New Roman" w:cs="Times New Roman"/>
          <w:lang w:val="en-GB"/>
        </w:rPr>
      </w:r>
      <w:r>
        <w:rPr>
          <w:rFonts w:ascii="Times New Roman" w:hAnsi="Times New Roman" w:cs="Times New Roman"/>
          <w:lang w:val="en-GB"/>
        </w:rPr>
        <w:fldChar w:fldCharType="separate"/>
      </w:r>
      <w:r w:rsidR="00A41568">
        <w:rPr>
          <w:rFonts w:ascii="Times New Roman" w:hAnsi="Times New Roman" w:cs="Times New Roman"/>
          <w:lang w:val="en-GB"/>
        </w:rPr>
        <w:t>[1]</w:t>
      </w:r>
      <w:r>
        <w:rPr>
          <w:rFonts w:ascii="Times New Roman" w:hAnsi="Times New Roman" w:cs="Times New Roman"/>
          <w:lang w:val="en-GB"/>
        </w:rPr>
        <w:fldChar w:fldCharType="end"/>
      </w:r>
      <w:r>
        <w:rPr>
          <w:rFonts w:ascii="Times New Roman" w:hAnsi="Times New Roman" w:cs="Times New Roman"/>
          <w:lang w:val="en-GB"/>
        </w:rPr>
        <w:t xml:space="preserve"> The objectives for multi-beam enhancements are stated as follows:</w:t>
      </w:r>
    </w:p>
    <w:tbl>
      <w:tblPr>
        <w:tblStyle w:val="TableGrid"/>
        <w:tblW w:w="0" w:type="auto"/>
        <w:tblLook w:val="04A0" w:firstRow="1" w:lastRow="0" w:firstColumn="1" w:lastColumn="0" w:noHBand="0" w:noVBand="1"/>
      </w:tblPr>
      <w:tblGrid>
        <w:gridCol w:w="9629"/>
      </w:tblGrid>
      <w:tr w:rsidR="001B107D" w:rsidRPr="00C71CE5" w14:paraId="278CD206" w14:textId="77777777" w:rsidTr="001B107D">
        <w:tc>
          <w:tcPr>
            <w:tcW w:w="9629" w:type="dxa"/>
          </w:tcPr>
          <w:p w14:paraId="4F471A1B" w14:textId="77777777" w:rsidR="00990178" w:rsidRPr="00990178" w:rsidRDefault="00990178" w:rsidP="00990178">
            <w:pPr>
              <w:overflowPunct w:val="0"/>
              <w:autoSpaceDE w:val="0"/>
              <w:autoSpaceDN w:val="0"/>
              <w:adjustRightInd w:val="0"/>
              <w:spacing w:after="0" w:line="240" w:lineRule="auto"/>
              <w:textAlignment w:val="baseline"/>
              <w:rPr>
                <w:rFonts w:ascii="Times New Roman" w:eastAsia="SimSun" w:hAnsi="Times New Roman" w:cs="Times New Roman"/>
                <w:sz w:val="20"/>
                <w:szCs w:val="20"/>
                <w:lang w:val="en-GB" w:eastAsia="ko-KR"/>
              </w:rPr>
            </w:pPr>
            <w:r w:rsidRPr="00990178">
              <w:rPr>
                <w:rFonts w:ascii="Times New Roman" w:eastAsia="SimSun" w:hAnsi="Times New Roman" w:cs="Times New Roman"/>
                <w:sz w:val="20"/>
                <w:szCs w:val="20"/>
                <w:lang w:val="en-GB" w:eastAsia="ko-KR"/>
              </w:rPr>
              <w:t>The work item aims to specify the further enhancements identified for NR MIMO. The detailed objectives are as follows:</w:t>
            </w:r>
          </w:p>
          <w:p w14:paraId="75C14F1A" w14:textId="77777777" w:rsidR="00990178" w:rsidRPr="00990178" w:rsidRDefault="00990178" w:rsidP="00990178">
            <w:pPr>
              <w:overflowPunct w:val="0"/>
              <w:autoSpaceDE w:val="0"/>
              <w:autoSpaceDN w:val="0"/>
              <w:adjustRightInd w:val="0"/>
              <w:spacing w:after="0" w:line="240" w:lineRule="auto"/>
              <w:textAlignment w:val="baseline"/>
              <w:rPr>
                <w:rFonts w:ascii="Times New Roman" w:eastAsia="SimSun" w:hAnsi="Times New Roman" w:cs="Times New Roman"/>
                <w:sz w:val="20"/>
                <w:szCs w:val="20"/>
                <w:lang w:val="en-GB" w:eastAsia="ko-KR"/>
              </w:rPr>
            </w:pPr>
          </w:p>
          <w:p w14:paraId="14049BB9" w14:textId="77777777" w:rsidR="00990178" w:rsidRPr="00990178" w:rsidRDefault="00990178" w:rsidP="00990178">
            <w:pPr>
              <w:numPr>
                <w:ilvl w:val="0"/>
                <w:numId w:val="3"/>
              </w:numPr>
              <w:overflowPunct w:val="0"/>
              <w:autoSpaceDE w:val="0"/>
              <w:autoSpaceDN w:val="0"/>
              <w:adjustRightInd w:val="0"/>
              <w:snapToGrid w:val="0"/>
              <w:spacing w:after="120" w:line="240" w:lineRule="auto"/>
              <w:ind w:right="-99"/>
              <w:textAlignment w:val="baseline"/>
              <w:rPr>
                <w:rFonts w:ascii="Times New Roman" w:eastAsia="SimSun" w:hAnsi="Times New Roman" w:cs="Times New Roman"/>
                <w:color w:val="000000"/>
                <w:sz w:val="20"/>
                <w:szCs w:val="20"/>
                <w:lang w:val="en-GB" w:eastAsia="ko-KR"/>
              </w:rPr>
            </w:pPr>
            <w:r w:rsidRPr="00990178">
              <w:rPr>
                <w:rFonts w:ascii="Times New Roman" w:eastAsia="SimSun" w:hAnsi="Times New Roman" w:cs="Times New Roman"/>
                <w:color w:val="000000"/>
                <w:sz w:val="20"/>
                <w:szCs w:val="20"/>
                <w:lang w:val="en-GB" w:eastAsia="ko-KR"/>
              </w:rPr>
              <w:t>Extend specification support in the following areas [RAN1]</w:t>
            </w:r>
          </w:p>
          <w:p w14:paraId="0FD6C4AD" w14:textId="77777777" w:rsidR="00990178" w:rsidRPr="00990178" w:rsidRDefault="00990178" w:rsidP="005570D4">
            <w:pPr>
              <w:numPr>
                <w:ilvl w:val="0"/>
                <w:numId w:val="5"/>
              </w:numPr>
              <w:overflowPunct w:val="0"/>
              <w:autoSpaceDE w:val="0"/>
              <w:autoSpaceDN w:val="0"/>
              <w:adjustRightInd w:val="0"/>
              <w:spacing w:after="0" w:line="240" w:lineRule="auto"/>
              <w:jc w:val="both"/>
              <w:textAlignment w:val="baseline"/>
              <w:rPr>
                <w:rFonts w:ascii="Times New Roman" w:eastAsia="Malgun Gothic" w:hAnsi="Times New Roman" w:cs="Times New Roman"/>
                <w:sz w:val="20"/>
                <w:szCs w:val="20"/>
                <w:lang w:val="en-GB"/>
              </w:rPr>
            </w:pPr>
            <w:r w:rsidRPr="00990178">
              <w:rPr>
                <w:rFonts w:ascii="Times New Roman" w:eastAsia="Malgun Gothic" w:hAnsi="Times New Roman" w:cs="Times New Roman"/>
                <w:sz w:val="20"/>
                <w:szCs w:val="20"/>
                <w:lang w:val="en-GB"/>
              </w:rPr>
              <w:t xml:space="preserve">Enhancement on multi-beam operation, mainly targeting FR2 while also applicable to FR1: </w:t>
            </w:r>
          </w:p>
          <w:p w14:paraId="3D43EABA" w14:textId="77777777" w:rsidR="00990178" w:rsidRPr="00990178" w:rsidRDefault="00990178" w:rsidP="005570D4">
            <w:pPr>
              <w:numPr>
                <w:ilvl w:val="1"/>
                <w:numId w:val="5"/>
              </w:numPr>
              <w:overflowPunct w:val="0"/>
              <w:autoSpaceDE w:val="0"/>
              <w:autoSpaceDN w:val="0"/>
              <w:adjustRightInd w:val="0"/>
              <w:spacing w:after="0" w:line="240" w:lineRule="auto"/>
              <w:jc w:val="both"/>
              <w:textAlignment w:val="baseline"/>
              <w:rPr>
                <w:rFonts w:ascii="Times New Roman" w:eastAsia="Malgun Gothic" w:hAnsi="Times New Roman" w:cs="Times New Roman"/>
                <w:sz w:val="20"/>
                <w:szCs w:val="20"/>
                <w:lang w:val="en-GB"/>
              </w:rPr>
            </w:pPr>
            <w:r w:rsidRPr="00990178">
              <w:rPr>
                <w:rFonts w:ascii="Times New Roman" w:eastAsia="Malgun Gothic" w:hAnsi="Times New Roman" w:cs="Times New Roman"/>
                <w:sz w:val="20"/>
                <w:szCs w:val="20"/>
                <w:lang w:val="en-GB"/>
              </w:rPr>
              <w:t>Identify and specify features to facilitate more efficient (lower latency and overhead) DL/UL beam management to support higher intra- and L1/L2-centric inter-cell mobility and/or a larger number of configured TCI states:</w:t>
            </w:r>
          </w:p>
          <w:p w14:paraId="7190BF27" w14:textId="77777777" w:rsidR="00990178" w:rsidRPr="00990178" w:rsidRDefault="00990178" w:rsidP="005570D4">
            <w:pPr>
              <w:numPr>
                <w:ilvl w:val="2"/>
                <w:numId w:val="5"/>
              </w:numPr>
              <w:overflowPunct w:val="0"/>
              <w:autoSpaceDE w:val="0"/>
              <w:autoSpaceDN w:val="0"/>
              <w:adjustRightInd w:val="0"/>
              <w:spacing w:after="0" w:line="240" w:lineRule="auto"/>
              <w:jc w:val="both"/>
              <w:textAlignment w:val="baseline"/>
              <w:rPr>
                <w:rFonts w:ascii="Times New Roman" w:eastAsia="Malgun Gothic" w:hAnsi="Times New Roman" w:cs="Times New Roman"/>
                <w:sz w:val="20"/>
                <w:szCs w:val="20"/>
                <w:lang w:val="en-GB"/>
              </w:rPr>
            </w:pPr>
            <w:r w:rsidRPr="00990178">
              <w:rPr>
                <w:rFonts w:ascii="Times New Roman" w:eastAsia="Malgun Gothic" w:hAnsi="Times New Roman" w:cs="Times New Roman"/>
                <w:sz w:val="20"/>
                <w:szCs w:val="20"/>
                <w:lang w:val="en-GB"/>
              </w:rPr>
              <w:t>Common beam for data and control transmission/reception for DL and UL, especially for intra-band CA</w:t>
            </w:r>
          </w:p>
          <w:p w14:paraId="59023659" w14:textId="77777777" w:rsidR="00990178" w:rsidRPr="00990178" w:rsidRDefault="00990178" w:rsidP="005570D4">
            <w:pPr>
              <w:numPr>
                <w:ilvl w:val="2"/>
                <w:numId w:val="5"/>
              </w:numPr>
              <w:overflowPunct w:val="0"/>
              <w:autoSpaceDE w:val="0"/>
              <w:autoSpaceDN w:val="0"/>
              <w:adjustRightInd w:val="0"/>
              <w:spacing w:after="0" w:line="240" w:lineRule="auto"/>
              <w:jc w:val="both"/>
              <w:textAlignment w:val="baseline"/>
              <w:rPr>
                <w:rFonts w:ascii="Times New Roman" w:eastAsia="Malgun Gothic" w:hAnsi="Times New Roman" w:cs="Times New Roman"/>
                <w:sz w:val="20"/>
                <w:szCs w:val="20"/>
                <w:lang w:val="en-GB"/>
              </w:rPr>
            </w:pPr>
            <w:r w:rsidRPr="00990178">
              <w:rPr>
                <w:rFonts w:ascii="Times New Roman" w:eastAsia="Malgun Gothic" w:hAnsi="Times New Roman" w:cs="Times New Roman"/>
                <w:sz w:val="20"/>
                <w:szCs w:val="20"/>
                <w:lang w:val="en-GB"/>
              </w:rPr>
              <w:t>Unified TCI framework for DL and UL beam indication</w:t>
            </w:r>
          </w:p>
          <w:p w14:paraId="44EBE5D9" w14:textId="6ED52D38" w:rsidR="00990178" w:rsidRDefault="00990178" w:rsidP="005570D4">
            <w:pPr>
              <w:numPr>
                <w:ilvl w:val="2"/>
                <w:numId w:val="5"/>
              </w:numPr>
              <w:overflowPunct w:val="0"/>
              <w:autoSpaceDE w:val="0"/>
              <w:autoSpaceDN w:val="0"/>
              <w:adjustRightInd w:val="0"/>
              <w:spacing w:after="0" w:line="240" w:lineRule="auto"/>
              <w:jc w:val="both"/>
              <w:textAlignment w:val="baseline"/>
              <w:rPr>
                <w:rFonts w:ascii="Times New Roman" w:eastAsia="Malgun Gothic" w:hAnsi="Times New Roman" w:cs="Times New Roman"/>
                <w:sz w:val="20"/>
                <w:szCs w:val="20"/>
                <w:lang w:val="en-GB"/>
              </w:rPr>
            </w:pPr>
            <w:r w:rsidRPr="00990178">
              <w:rPr>
                <w:rFonts w:ascii="Times New Roman" w:eastAsia="Malgun Gothic" w:hAnsi="Times New Roman" w:cs="Times New Roman"/>
                <w:sz w:val="20"/>
                <w:szCs w:val="20"/>
                <w:lang w:val="en-GB"/>
              </w:rPr>
              <w:t xml:space="preserve">Enhancement on </w:t>
            </w:r>
            <w:proofErr w:type="spellStart"/>
            <w:r w:rsidRPr="00990178">
              <w:rPr>
                <w:rFonts w:ascii="Times New Roman" w:eastAsia="Malgun Gothic" w:hAnsi="Times New Roman" w:cs="Times New Roman"/>
                <w:sz w:val="20"/>
                <w:szCs w:val="20"/>
                <w:lang w:val="en-GB"/>
              </w:rPr>
              <w:t>signaling</w:t>
            </w:r>
            <w:proofErr w:type="spellEnd"/>
            <w:r w:rsidRPr="00990178">
              <w:rPr>
                <w:rFonts w:ascii="Times New Roman" w:eastAsia="Malgun Gothic" w:hAnsi="Times New Roman" w:cs="Times New Roman"/>
                <w:sz w:val="20"/>
                <w:szCs w:val="20"/>
                <w:lang w:val="en-GB"/>
              </w:rPr>
              <w:t xml:space="preserve"> mechanisms for the above features to improve latency and efficiency with more usage of dynamic control </w:t>
            </w:r>
            <w:proofErr w:type="spellStart"/>
            <w:r w:rsidRPr="00990178">
              <w:rPr>
                <w:rFonts w:ascii="Times New Roman" w:eastAsia="Malgun Gothic" w:hAnsi="Times New Roman" w:cs="Times New Roman"/>
                <w:sz w:val="20"/>
                <w:szCs w:val="20"/>
                <w:lang w:val="en-GB"/>
              </w:rPr>
              <w:t>signaling</w:t>
            </w:r>
            <w:proofErr w:type="spellEnd"/>
            <w:r w:rsidRPr="00990178">
              <w:rPr>
                <w:rFonts w:ascii="Times New Roman" w:eastAsia="Malgun Gothic" w:hAnsi="Times New Roman" w:cs="Times New Roman"/>
                <w:sz w:val="20"/>
                <w:szCs w:val="20"/>
                <w:lang w:val="en-GB"/>
              </w:rPr>
              <w:t xml:space="preserve"> (as opposed to RRC)</w:t>
            </w:r>
          </w:p>
          <w:p w14:paraId="5873C910" w14:textId="77777777" w:rsidR="001B107D" w:rsidRPr="00990178" w:rsidRDefault="00990178" w:rsidP="005570D4">
            <w:pPr>
              <w:numPr>
                <w:ilvl w:val="1"/>
                <w:numId w:val="5"/>
              </w:numPr>
              <w:overflowPunct w:val="0"/>
              <w:autoSpaceDE w:val="0"/>
              <w:autoSpaceDN w:val="0"/>
              <w:adjustRightInd w:val="0"/>
              <w:spacing w:after="0" w:line="240" w:lineRule="auto"/>
              <w:jc w:val="both"/>
              <w:textAlignment w:val="baseline"/>
              <w:rPr>
                <w:lang w:val="en-GB"/>
              </w:rPr>
            </w:pPr>
            <w:r w:rsidRPr="00990178">
              <w:rPr>
                <w:rFonts w:ascii="Times New Roman" w:eastAsia="SimSun" w:hAnsi="Times New Roman" w:cs="Times New Roman"/>
                <w:sz w:val="20"/>
                <w:szCs w:val="20"/>
                <w:lang w:val="en-GB" w:eastAsia="en-GB"/>
              </w:rPr>
              <w:t>Identify and specify features to facilitate UL beam selection for UEs equipped with multiple panels, considering UL coverage loss mitigation due to MPE, based on UL beam indication with the unified TCI framework for UL fast panel selection</w:t>
            </w:r>
          </w:p>
          <w:p w14:paraId="3ED90B21" w14:textId="725C4298" w:rsidR="00990178" w:rsidRPr="00990178" w:rsidRDefault="00990178" w:rsidP="00990178">
            <w:pPr>
              <w:overflowPunct w:val="0"/>
              <w:autoSpaceDE w:val="0"/>
              <w:autoSpaceDN w:val="0"/>
              <w:adjustRightInd w:val="0"/>
              <w:spacing w:after="0" w:line="240" w:lineRule="auto"/>
              <w:jc w:val="both"/>
              <w:textAlignment w:val="baseline"/>
              <w:rPr>
                <w:lang w:val="en-GB"/>
              </w:rPr>
            </w:pPr>
          </w:p>
        </w:tc>
      </w:tr>
    </w:tbl>
    <w:p w14:paraId="155B6286" w14:textId="58410F04" w:rsidR="008A3774" w:rsidRDefault="008A3774" w:rsidP="004A466E">
      <w:pPr>
        <w:rPr>
          <w:rFonts w:ascii="Times New Roman" w:hAnsi="Times New Roman" w:cs="Times New Roman"/>
          <w:lang w:val="en-GB"/>
        </w:rPr>
      </w:pPr>
    </w:p>
    <w:p w14:paraId="764A43C9" w14:textId="606A648A" w:rsidR="007C7A62" w:rsidRDefault="007C7A62" w:rsidP="004A466E">
      <w:pPr>
        <w:rPr>
          <w:rFonts w:ascii="Times New Roman" w:hAnsi="Times New Roman" w:cs="Times New Roman"/>
          <w:lang w:val="en-GB"/>
        </w:rPr>
      </w:pPr>
      <w:r>
        <w:rPr>
          <w:rFonts w:ascii="Times New Roman" w:hAnsi="Times New Roman" w:cs="Times New Roman"/>
          <w:lang w:val="en-GB"/>
        </w:rPr>
        <w:t xml:space="preserve">Based </w:t>
      </w:r>
      <w:r w:rsidR="00F40500">
        <w:rPr>
          <w:rFonts w:ascii="Times New Roman" w:hAnsi="Times New Roman" w:cs="Times New Roman"/>
          <w:lang w:val="en-GB"/>
        </w:rPr>
        <w:t xml:space="preserve">on </w:t>
      </w:r>
      <w:r>
        <w:rPr>
          <w:rFonts w:ascii="Times New Roman" w:hAnsi="Times New Roman" w:cs="Times New Roman"/>
          <w:lang w:val="en-GB"/>
        </w:rPr>
        <w:t xml:space="preserve">WI description we </w:t>
      </w:r>
      <w:r w:rsidR="00F40500">
        <w:rPr>
          <w:rFonts w:ascii="Times New Roman" w:hAnsi="Times New Roman" w:cs="Times New Roman"/>
          <w:lang w:val="en-GB"/>
        </w:rPr>
        <w:t xml:space="preserve">understand </w:t>
      </w:r>
      <w:r>
        <w:rPr>
          <w:rFonts w:ascii="Times New Roman" w:hAnsi="Times New Roman" w:cs="Times New Roman"/>
          <w:lang w:val="en-GB"/>
        </w:rPr>
        <w:t xml:space="preserve">that the target is to specify beam management enhancements to support more efficient intra-cell mobility, inter-cell mobility and larger number of TCI states than previously based on the following </w:t>
      </w:r>
      <w:r w:rsidR="007C4113">
        <w:rPr>
          <w:rFonts w:ascii="Times New Roman" w:hAnsi="Times New Roman" w:cs="Times New Roman"/>
          <w:lang w:val="en-GB"/>
        </w:rPr>
        <w:t xml:space="preserve">technical </w:t>
      </w:r>
      <w:r>
        <w:rPr>
          <w:rFonts w:ascii="Times New Roman" w:hAnsi="Times New Roman" w:cs="Times New Roman"/>
          <w:lang w:val="en-GB"/>
        </w:rPr>
        <w:t>components:</w:t>
      </w:r>
    </w:p>
    <w:p w14:paraId="567048B4" w14:textId="77777777" w:rsidR="007C7A62" w:rsidRPr="007C7A62" w:rsidRDefault="007C7A62" w:rsidP="007C7A62">
      <w:pPr>
        <w:numPr>
          <w:ilvl w:val="0"/>
          <w:numId w:val="16"/>
        </w:numPr>
        <w:overflowPunct w:val="0"/>
        <w:autoSpaceDE w:val="0"/>
        <w:autoSpaceDN w:val="0"/>
        <w:adjustRightInd w:val="0"/>
        <w:spacing w:after="0" w:line="240" w:lineRule="auto"/>
        <w:jc w:val="both"/>
        <w:textAlignment w:val="baseline"/>
        <w:rPr>
          <w:rFonts w:ascii="Times New Roman" w:eastAsia="Malgun Gothic" w:hAnsi="Times New Roman" w:cs="Times New Roman"/>
          <w:lang w:val="en-GB"/>
        </w:rPr>
      </w:pPr>
      <w:r w:rsidRPr="007C7A62">
        <w:rPr>
          <w:rFonts w:ascii="Times New Roman" w:eastAsia="Malgun Gothic" w:hAnsi="Times New Roman" w:cs="Times New Roman"/>
          <w:lang w:val="en-GB"/>
        </w:rPr>
        <w:t>Common beam for data and control transmission/reception for DL and UL, especially for intra-band CA</w:t>
      </w:r>
    </w:p>
    <w:p w14:paraId="2CA217C7" w14:textId="77777777" w:rsidR="007C7A62" w:rsidRPr="007C7A62" w:rsidRDefault="007C7A62" w:rsidP="007C7A62">
      <w:pPr>
        <w:numPr>
          <w:ilvl w:val="0"/>
          <w:numId w:val="16"/>
        </w:numPr>
        <w:overflowPunct w:val="0"/>
        <w:autoSpaceDE w:val="0"/>
        <w:autoSpaceDN w:val="0"/>
        <w:adjustRightInd w:val="0"/>
        <w:spacing w:after="0" w:line="240" w:lineRule="auto"/>
        <w:jc w:val="both"/>
        <w:textAlignment w:val="baseline"/>
        <w:rPr>
          <w:rFonts w:ascii="Times New Roman" w:eastAsia="Malgun Gothic" w:hAnsi="Times New Roman" w:cs="Times New Roman"/>
          <w:lang w:val="en-GB"/>
        </w:rPr>
      </w:pPr>
      <w:r w:rsidRPr="007C7A62">
        <w:rPr>
          <w:rFonts w:ascii="Times New Roman" w:eastAsia="Malgun Gothic" w:hAnsi="Times New Roman" w:cs="Times New Roman"/>
          <w:lang w:val="en-GB"/>
        </w:rPr>
        <w:t>Unified TCI framework for DL and UL beam indication</w:t>
      </w:r>
    </w:p>
    <w:p w14:paraId="1D9A7D08" w14:textId="3F9D19C2" w:rsidR="007C7A62" w:rsidRDefault="007C7A62" w:rsidP="004A466E">
      <w:pPr>
        <w:rPr>
          <w:rFonts w:ascii="Times New Roman" w:hAnsi="Times New Roman" w:cs="Times New Roman"/>
          <w:lang w:val="en-GB"/>
        </w:rPr>
      </w:pPr>
    </w:p>
    <w:p w14:paraId="08F1FC00" w14:textId="5BB6AFFB" w:rsidR="007C7A62" w:rsidRDefault="007C7A62" w:rsidP="004A466E">
      <w:pPr>
        <w:rPr>
          <w:rFonts w:ascii="Times New Roman" w:hAnsi="Times New Roman" w:cs="Times New Roman"/>
          <w:lang w:val="en-GB"/>
        </w:rPr>
      </w:pPr>
      <w:r>
        <w:rPr>
          <w:rFonts w:ascii="Times New Roman" w:hAnsi="Times New Roman" w:cs="Times New Roman"/>
          <w:lang w:val="en-GB"/>
        </w:rPr>
        <w:t xml:space="preserve">In the latter part of the WID, our understanding is that the target is to specify beam management enhancements to support fast UL beam/panel selection </w:t>
      </w:r>
      <w:proofErr w:type="gramStart"/>
      <w:r>
        <w:rPr>
          <w:rFonts w:ascii="Times New Roman" w:hAnsi="Times New Roman" w:cs="Times New Roman"/>
          <w:lang w:val="en-GB"/>
        </w:rPr>
        <w:t>taking into account</w:t>
      </w:r>
      <w:proofErr w:type="gramEnd"/>
      <w:r>
        <w:rPr>
          <w:rFonts w:ascii="Times New Roman" w:hAnsi="Times New Roman" w:cs="Times New Roman"/>
          <w:lang w:val="en-GB"/>
        </w:rPr>
        <w:t xml:space="preserve"> MPE issue and </w:t>
      </w:r>
      <w:r w:rsidR="00FE1445">
        <w:rPr>
          <w:rFonts w:ascii="Times New Roman" w:hAnsi="Times New Roman" w:cs="Times New Roman"/>
          <w:lang w:val="en-GB"/>
        </w:rPr>
        <w:t xml:space="preserve">that the </w:t>
      </w:r>
      <w:r>
        <w:rPr>
          <w:rFonts w:ascii="Times New Roman" w:hAnsi="Times New Roman" w:cs="Times New Roman"/>
          <w:lang w:val="en-GB"/>
        </w:rPr>
        <w:t>solution(s) should be based on unified TCI framework.</w:t>
      </w:r>
    </w:p>
    <w:p w14:paraId="2969D30C" w14:textId="77777777" w:rsidR="00FB4FF4" w:rsidRPr="00380396" w:rsidRDefault="00FB4FF4" w:rsidP="004A466E">
      <w:pPr>
        <w:rPr>
          <w:rFonts w:ascii="Times New Roman" w:hAnsi="Times New Roman" w:cs="Times New Roman"/>
          <w:lang w:val="en-GB"/>
        </w:rPr>
      </w:pPr>
      <w:r w:rsidRPr="00380396">
        <w:rPr>
          <w:rFonts w:ascii="Times New Roman" w:hAnsi="Times New Roman" w:cs="Times New Roman"/>
          <w:lang w:val="en-GB"/>
        </w:rPr>
        <w:t>In this contribution we discuss about</w:t>
      </w:r>
      <w:r w:rsidR="004B350D" w:rsidRPr="00380396">
        <w:rPr>
          <w:rFonts w:ascii="Times New Roman" w:hAnsi="Times New Roman" w:cs="Times New Roman"/>
          <w:lang w:val="en-GB"/>
        </w:rPr>
        <w:t>:</w:t>
      </w:r>
    </w:p>
    <w:p w14:paraId="42BCDDD5" w14:textId="155452E2" w:rsidR="001C54E6" w:rsidRPr="004674E1" w:rsidRDefault="007F5294" w:rsidP="005570D4">
      <w:pPr>
        <w:pStyle w:val="ListParagraph"/>
        <w:numPr>
          <w:ilvl w:val="0"/>
          <w:numId w:val="4"/>
        </w:numPr>
        <w:rPr>
          <w:rFonts w:ascii="Times New Roman" w:hAnsi="Times New Roman" w:cs="Times New Roman"/>
          <w:sz w:val="22"/>
          <w:szCs w:val="22"/>
          <w:lang w:val="en-GB"/>
        </w:rPr>
      </w:pPr>
      <w:bookmarkStart w:id="1" w:name="_Hlk33439806"/>
      <w:r w:rsidRPr="004674E1">
        <w:rPr>
          <w:rFonts w:ascii="Times New Roman" w:hAnsi="Times New Roman" w:cs="Times New Roman"/>
          <w:sz w:val="22"/>
          <w:szCs w:val="22"/>
          <w:lang w:val="en-GB"/>
        </w:rPr>
        <w:t xml:space="preserve">Enhancements </w:t>
      </w:r>
      <w:r w:rsidR="007C7A62" w:rsidRPr="004674E1">
        <w:rPr>
          <w:rFonts w:ascii="Times New Roman" w:hAnsi="Times New Roman" w:cs="Times New Roman"/>
          <w:sz w:val="22"/>
          <w:szCs w:val="22"/>
          <w:lang w:val="en-GB"/>
        </w:rPr>
        <w:t xml:space="preserve">to support more efficient </w:t>
      </w:r>
      <w:r w:rsidRPr="004674E1">
        <w:rPr>
          <w:rFonts w:ascii="Times New Roman" w:hAnsi="Times New Roman" w:cs="Times New Roman"/>
          <w:sz w:val="22"/>
          <w:szCs w:val="22"/>
          <w:lang w:val="en-GB"/>
        </w:rPr>
        <w:t>intra-cell</w:t>
      </w:r>
      <w:r w:rsidR="007C7A62" w:rsidRPr="004674E1">
        <w:rPr>
          <w:rFonts w:ascii="Times New Roman" w:hAnsi="Times New Roman" w:cs="Times New Roman"/>
          <w:sz w:val="22"/>
          <w:szCs w:val="22"/>
          <w:lang w:val="en-GB"/>
        </w:rPr>
        <w:t xml:space="preserve"> mobility</w:t>
      </w:r>
    </w:p>
    <w:bookmarkEnd w:id="1"/>
    <w:p w14:paraId="34E13F78" w14:textId="03F7CD46" w:rsidR="007F5294" w:rsidRDefault="007C7A62" w:rsidP="00F40500">
      <w:pPr>
        <w:pStyle w:val="ListParagraph"/>
        <w:numPr>
          <w:ilvl w:val="0"/>
          <w:numId w:val="4"/>
        </w:numPr>
        <w:rPr>
          <w:rFonts w:ascii="Times New Roman" w:hAnsi="Times New Roman" w:cs="Times New Roman"/>
          <w:sz w:val="22"/>
          <w:szCs w:val="22"/>
          <w:lang w:val="en-GB"/>
        </w:rPr>
      </w:pPr>
      <w:r>
        <w:rPr>
          <w:rFonts w:ascii="Times New Roman" w:hAnsi="Times New Roman" w:cs="Times New Roman"/>
          <w:sz w:val="22"/>
          <w:szCs w:val="22"/>
          <w:lang w:val="en-GB"/>
        </w:rPr>
        <w:t xml:space="preserve">Enhancements to support </w:t>
      </w:r>
      <w:r w:rsidR="007F5294" w:rsidRPr="007C7A62">
        <w:rPr>
          <w:rFonts w:ascii="Times New Roman" w:hAnsi="Times New Roman" w:cs="Times New Roman"/>
          <w:sz w:val="22"/>
          <w:szCs w:val="22"/>
          <w:lang w:val="en-GB"/>
        </w:rPr>
        <w:t>L1/L2-centric inter-cell mobility</w:t>
      </w:r>
    </w:p>
    <w:p w14:paraId="4BB5B98E" w14:textId="13D158A3" w:rsidR="007F5294" w:rsidRDefault="007C7A62" w:rsidP="005570D4">
      <w:pPr>
        <w:pStyle w:val="ListParagraph"/>
        <w:numPr>
          <w:ilvl w:val="0"/>
          <w:numId w:val="4"/>
        </w:numPr>
        <w:rPr>
          <w:rFonts w:ascii="Times New Roman" w:hAnsi="Times New Roman" w:cs="Times New Roman"/>
          <w:sz w:val="22"/>
          <w:szCs w:val="22"/>
          <w:lang w:val="en-GB"/>
        </w:rPr>
      </w:pPr>
      <w:r>
        <w:rPr>
          <w:rFonts w:ascii="Times New Roman" w:hAnsi="Times New Roman" w:cs="Times New Roman"/>
          <w:sz w:val="22"/>
          <w:szCs w:val="22"/>
          <w:lang w:val="en-GB"/>
        </w:rPr>
        <w:t xml:space="preserve">Fast </w:t>
      </w:r>
      <w:r w:rsidR="007F5294">
        <w:rPr>
          <w:rFonts w:ascii="Times New Roman" w:hAnsi="Times New Roman" w:cs="Times New Roman"/>
          <w:sz w:val="22"/>
          <w:szCs w:val="22"/>
          <w:lang w:val="en-GB"/>
        </w:rPr>
        <w:t xml:space="preserve">UL beam </w:t>
      </w:r>
      <w:r>
        <w:rPr>
          <w:rFonts w:ascii="Times New Roman" w:hAnsi="Times New Roman" w:cs="Times New Roman"/>
          <w:sz w:val="22"/>
          <w:szCs w:val="22"/>
          <w:lang w:val="en-GB"/>
        </w:rPr>
        <w:t xml:space="preserve">and panel </w:t>
      </w:r>
      <w:r w:rsidR="007F5294">
        <w:rPr>
          <w:rFonts w:ascii="Times New Roman" w:hAnsi="Times New Roman" w:cs="Times New Roman"/>
          <w:sz w:val="22"/>
          <w:szCs w:val="22"/>
          <w:lang w:val="en-GB"/>
        </w:rPr>
        <w:t>selection</w:t>
      </w:r>
      <w:r w:rsidR="00343F0D">
        <w:rPr>
          <w:rFonts w:ascii="Times New Roman" w:hAnsi="Times New Roman" w:cs="Times New Roman"/>
          <w:sz w:val="22"/>
          <w:szCs w:val="22"/>
          <w:lang w:val="en-GB"/>
        </w:rPr>
        <w:t xml:space="preserve"> for UE</w:t>
      </w:r>
      <w:r w:rsidR="006E706D">
        <w:rPr>
          <w:rFonts w:ascii="Times New Roman" w:hAnsi="Times New Roman" w:cs="Times New Roman"/>
          <w:sz w:val="22"/>
          <w:szCs w:val="22"/>
          <w:lang w:val="en-GB"/>
        </w:rPr>
        <w:t>s</w:t>
      </w:r>
      <w:r w:rsidR="00343F0D">
        <w:rPr>
          <w:rFonts w:ascii="Times New Roman" w:hAnsi="Times New Roman" w:cs="Times New Roman"/>
          <w:sz w:val="22"/>
          <w:szCs w:val="22"/>
          <w:lang w:val="en-GB"/>
        </w:rPr>
        <w:t xml:space="preserve"> equipped with multiple panels</w:t>
      </w:r>
    </w:p>
    <w:p w14:paraId="163552E3" w14:textId="7BEB4EFF" w:rsidR="007C7A62" w:rsidRPr="007C7A62" w:rsidRDefault="007C7A62" w:rsidP="007C7A62">
      <w:pPr>
        <w:pStyle w:val="ListParagraph"/>
        <w:numPr>
          <w:ilvl w:val="0"/>
          <w:numId w:val="4"/>
        </w:numPr>
        <w:rPr>
          <w:rFonts w:ascii="Times New Roman" w:hAnsi="Times New Roman" w:cs="Times New Roman"/>
          <w:sz w:val="22"/>
          <w:szCs w:val="22"/>
          <w:lang w:val="en-GB"/>
        </w:rPr>
      </w:pPr>
      <w:r w:rsidRPr="007C7A62">
        <w:rPr>
          <w:rFonts w:ascii="Times New Roman" w:hAnsi="Times New Roman" w:cs="Times New Roman"/>
          <w:sz w:val="22"/>
          <w:szCs w:val="22"/>
          <w:lang w:val="en-GB"/>
        </w:rPr>
        <w:t>Other enhancements</w:t>
      </w:r>
    </w:p>
    <w:p w14:paraId="12B58956" w14:textId="77777777" w:rsidR="007C7A62" w:rsidRPr="007C7A62" w:rsidRDefault="007C7A62" w:rsidP="007C7A62">
      <w:pPr>
        <w:rPr>
          <w:rFonts w:ascii="Times New Roman" w:hAnsi="Times New Roman" w:cs="Times New Roman"/>
          <w:lang w:val="en-GB"/>
        </w:rPr>
      </w:pPr>
    </w:p>
    <w:p w14:paraId="5C41A6C9" w14:textId="77777777" w:rsidR="00BF7547" w:rsidRPr="00BF7547" w:rsidRDefault="00BF7547" w:rsidP="00BF7547">
      <w:pPr>
        <w:rPr>
          <w:rFonts w:ascii="Times New Roman" w:hAnsi="Times New Roman" w:cs="Times New Roman"/>
          <w:lang w:val="en-GB"/>
        </w:rPr>
      </w:pPr>
    </w:p>
    <w:p w14:paraId="47A1B994" w14:textId="5461B324" w:rsidR="00062630" w:rsidRDefault="00062630" w:rsidP="00062630">
      <w:pPr>
        <w:pStyle w:val="Heading1"/>
        <w:rPr>
          <w:color w:val="000000"/>
        </w:rPr>
      </w:pPr>
      <w:r>
        <w:rPr>
          <w:color w:val="000000"/>
        </w:rPr>
        <w:lastRenderedPageBreak/>
        <w:t>2</w:t>
      </w:r>
      <w:r w:rsidRPr="00A51522">
        <w:rPr>
          <w:color w:val="000000"/>
        </w:rPr>
        <w:tab/>
      </w:r>
      <w:r w:rsidR="0029402A">
        <w:rPr>
          <w:color w:val="000000"/>
        </w:rPr>
        <w:t>Discussion</w:t>
      </w:r>
    </w:p>
    <w:p w14:paraId="32A8E515" w14:textId="1C7F7F13" w:rsidR="00CB4523" w:rsidRDefault="00CB4523" w:rsidP="00CB4523">
      <w:pPr>
        <w:pStyle w:val="Heading2"/>
      </w:pPr>
      <w:r>
        <w:t>2.1</w:t>
      </w:r>
      <w:r>
        <w:tab/>
      </w:r>
      <w:r w:rsidR="007C7A62" w:rsidRPr="007C7A62">
        <w:t>Enhancements to support more efficient intra-cell mobility</w:t>
      </w:r>
    </w:p>
    <w:p w14:paraId="1D3565CE" w14:textId="18426736" w:rsidR="00CB4523" w:rsidRDefault="00CB4523" w:rsidP="00CB4523">
      <w:pPr>
        <w:pStyle w:val="Heading3"/>
        <w:rPr>
          <w:lang w:val="en-US"/>
        </w:rPr>
      </w:pPr>
      <w:r>
        <w:rPr>
          <w:lang w:val="en-US"/>
        </w:rPr>
        <w:t>2.1.</w:t>
      </w:r>
      <w:r w:rsidR="009959B0">
        <w:rPr>
          <w:lang w:val="en-US"/>
        </w:rPr>
        <w:t>1</w:t>
      </w:r>
      <w:r>
        <w:rPr>
          <w:lang w:val="en-US"/>
        </w:rPr>
        <w:tab/>
      </w:r>
      <w:r w:rsidR="000A2D56">
        <w:rPr>
          <w:lang w:val="en-US"/>
        </w:rPr>
        <w:t>Common beam for data and control transmission/reception for DL and UL</w:t>
      </w:r>
    </w:p>
    <w:p w14:paraId="7418FAF0" w14:textId="6C9FF572" w:rsidR="000A2D56" w:rsidRDefault="00ED0F65" w:rsidP="00CB4523">
      <w:pPr>
        <w:rPr>
          <w:rFonts w:ascii="Times New Roman" w:hAnsi="Times New Roman" w:cs="Times New Roman"/>
          <w:lang w:val="en-GB"/>
        </w:rPr>
      </w:pPr>
      <w:r>
        <w:rPr>
          <w:rFonts w:ascii="Times New Roman" w:hAnsi="Times New Roman" w:cs="Times New Roman"/>
          <w:lang w:val="en-GB"/>
        </w:rPr>
        <w:t>In Rel15, DL QCL-</w:t>
      </w:r>
      <w:proofErr w:type="spellStart"/>
      <w:r>
        <w:rPr>
          <w:rFonts w:ascii="Times New Roman" w:hAnsi="Times New Roman" w:cs="Times New Roman"/>
          <w:lang w:val="en-GB"/>
        </w:rPr>
        <w:t>TypeD</w:t>
      </w:r>
      <w:proofErr w:type="spellEnd"/>
      <w:r>
        <w:rPr>
          <w:rFonts w:ascii="Times New Roman" w:hAnsi="Times New Roman" w:cs="Times New Roman"/>
          <w:lang w:val="en-GB"/>
        </w:rPr>
        <w:t xml:space="preserve"> RS can be in other serving cell than in which TCI state is configured </w:t>
      </w:r>
      <w:r w:rsidR="000C3B33">
        <w:rPr>
          <w:rFonts w:ascii="Times New Roman" w:hAnsi="Times New Roman" w:cs="Times New Roman"/>
          <w:lang w:val="en-GB"/>
        </w:rPr>
        <w:t xml:space="preserve">as defined in </w:t>
      </w:r>
      <w:r>
        <w:rPr>
          <w:rFonts w:ascii="Times New Roman" w:hAnsi="Times New Roman" w:cs="Times New Roman"/>
          <w:lang w:val="en-GB"/>
        </w:rPr>
        <w:t>[3GPP TS 38.331]:</w:t>
      </w:r>
    </w:p>
    <w:p w14:paraId="7EA406A6" w14:textId="1F235185" w:rsidR="007315FC" w:rsidRPr="00814970" w:rsidRDefault="007315FC" w:rsidP="007315FC">
      <w:pPr>
        <w:pStyle w:val="Caption"/>
        <w:jc w:val="center"/>
        <w:rPr>
          <w:lang w:val="en-GB"/>
        </w:rPr>
      </w:pPr>
      <w:r>
        <w:rPr>
          <w:rFonts w:ascii="Times New Roman" w:hAnsi="Times New Roman" w:cs="Times New Roman"/>
          <w:noProof/>
          <w:lang w:val="en-GB"/>
        </w:rPr>
        <w:drawing>
          <wp:anchor distT="0" distB="0" distL="114300" distR="114300" simplePos="0" relativeHeight="251658240" behindDoc="0" locked="0" layoutInCell="1" allowOverlap="1" wp14:anchorId="3750C5E9" wp14:editId="6CC963FC">
            <wp:simplePos x="0" y="0"/>
            <wp:positionH relativeFrom="margin">
              <wp:align>center</wp:align>
            </wp:positionH>
            <wp:positionV relativeFrom="paragraph">
              <wp:posOffset>9525</wp:posOffset>
            </wp:positionV>
            <wp:extent cx="4249420" cy="2292350"/>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249420" cy="2292350"/>
                    </a:xfrm>
                    <a:prstGeom prst="rect">
                      <a:avLst/>
                    </a:prstGeom>
                    <a:noFill/>
                  </pic:spPr>
                </pic:pic>
              </a:graphicData>
            </a:graphic>
          </wp:anchor>
        </w:drawing>
      </w:r>
      <w:r>
        <w:rPr>
          <w:rFonts w:ascii="Times New Roman" w:hAnsi="Times New Roman" w:cs="Times New Roman"/>
          <w:lang w:val="en-GB"/>
        </w:rPr>
        <w:br w:type="textWrapping" w:clear="all"/>
      </w:r>
    </w:p>
    <w:p w14:paraId="3E396B3C" w14:textId="0D267D65" w:rsidR="00ED0F65" w:rsidRPr="00814970" w:rsidRDefault="00814970" w:rsidP="00814970">
      <w:pPr>
        <w:pStyle w:val="Caption"/>
        <w:tabs>
          <w:tab w:val="left" w:pos="1410"/>
          <w:tab w:val="center" w:pos="4819"/>
        </w:tabs>
        <w:rPr>
          <w:rFonts w:ascii="Times New Roman" w:hAnsi="Times New Roman" w:cs="Times New Roman"/>
          <w:lang w:val="en-GB"/>
        </w:rPr>
      </w:pPr>
      <w:r>
        <w:rPr>
          <w:lang w:val="en-GB"/>
        </w:rPr>
        <w:tab/>
      </w:r>
      <w:r>
        <w:rPr>
          <w:lang w:val="en-GB"/>
        </w:rPr>
        <w:tab/>
      </w:r>
      <w:r w:rsidR="007315FC" w:rsidRPr="00814970">
        <w:rPr>
          <w:lang w:val="en-GB"/>
        </w:rPr>
        <w:t xml:space="preserve">Figure </w:t>
      </w:r>
      <w:r w:rsidR="007315FC">
        <w:fldChar w:fldCharType="begin"/>
      </w:r>
      <w:r w:rsidR="007315FC" w:rsidRPr="00814970">
        <w:rPr>
          <w:lang w:val="en-GB"/>
        </w:rPr>
        <w:instrText xml:space="preserve"> SEQ Figure \* ARABIC </w:instrText>
      </w:r>
      <w:r w:rsidR="007315FC">
        <w:fldChar w:fldCharType="separate"/>
      </w:r>
      <w:r w:rsidR="007E27E9">
        <w:rPr>
          <w:noProof/>
          <w:lang w:val="en-GB"/>
        </w:rPr>
        <w:t>1</w:t>
      </w:r>
      <w:r w:rsidR="007315FC">
        <w:fldChar w:fldCharType="end"/>
      </w:r>
      <w:r w:rsidR="007315FC" w:rsidRPr="00814970">
        <w:rPr>
          <w:lang w:val="en-GB"/>
        </w:rPr>
        <w:t xml:space="preserve"> </w:t>
      </w:r>
      <w:r w:rsidRPr="00814970">
        <w:rPr>
          <w:lang w:val="en-GB"/>
        </w:rPr>
        <w:t>QCL-Info configuration</w:t>
      </w:r>
      <w:r w:rsidR="00A461BD">
        <w:rPr>
          <w:lang w:val="en-GB"/>
        </w:rPr>
        <w:t xml:space="preserve"> [3GPP TS 38.331]</w:t>
      </w:r>
      <w:r>
        <w:rPr>
          <w:lang w:val="en-GB"/>
        </w:rPr>
        <w:t xml:space="preserve">. </w:t>
      </w:r>
    </w:p>
    <w:p w14:paraId="5DAF9F3B" w14:textId="160ABB5B" w:rsidR="000A2D56" w:rsidRPr="00B0407B" w:rsidRDefault="00814970" w:rsidP="00CB4523">
      <w:pPr>
        <w:rPr>
          <w:rFonts w:ascii="Times New Roman" w:hAnsi="Times New Roman" w:cs="Times New Roman"/>
          <w:lang w:val="en-GB"/>
        </w:rPr>
      </w:pPr>
      <w:r>
        <w:rPr>
          <w:rFonts w:ascii="Times New Roman" w:hAnsi="Times New Roman" w:cs="Times New Roman"/>
          <w:lang w:val="en-GB"/>
        </w:rPr>
        <w:t>Basically</w:t>
      </w:r>
      <w:r w:rsidR="00FD5784">
        <w:rPr>
          <w:rFonts w:ascii="Times New Roman" w:hAnsi="Times New Roman" w:cs="Times New Roman"/>
          <w:lang w:val="en-GB"/>
        </w:rPr>
        <w:t>,</w:t>
      </w:r>
      <w:r>
        <w:rPr>
          <w:rFonts w:ascii="Times New Roman" w:hAnsi="Times New Roman" w:cs="Times New Roman"/>
          <w:lang w:val="en-GB"/>
        </w:rPr>
        <w:t xml:space="preserve"> that means that common </w:t>
      </w:r>
      <w:r w:rsidR="008058F6">
        <w:rPr>
          <w:rFonts w:ascii="Times New Roman" w:hAnsi="Times New Roman" w:cs="Times New Roman"/>
          <w:lang w:val="en-GB"/>
        </w:rPr>
        <w:t>spatial source</w:t>
      </w:r>
      <w:r>
        <w:rPr>
          <w:rFonts w:ascii="Times New Roman" w:hAnsi="Times New Roman" w:cs="Times New Roman"/>
          <w:lang w:val="en-GB"/>
        </w:rPr>
        <w:t xml:space="preserve"> can be applied across CCs for PDCCH, PDSCH and CSI-RS (TCI state) as illustrated in </w:t>
      </w:r>
      <w:r w:rsidR="00FD5784">
        <w:rPr>
          <w:rFonts w:ascii="Times New Roman" w:hAnsi="Times New Roman" w:cs="Times New Roman"/>
          <w:lang w:val="en-GB"/>
        </w:rPr>
        <w:fldChar w:fldCharType="begin"/>
      </w:r>
      <w:r w:rsidR="00FD5784">
        <w:rPr>
          <w:rFonts w:ascii="Times New Roman" w:hAnsi="Times New Roman" w:cs="Times New Roman"/>
          <w:lang w:val="en-GB"/>
        </w:rPr>
        <w:instrText xml:space="preserve"> REF _Ref31972134 \h </w:instrText>
      </w:r>
      <w:r w:rsidR="00FD5784">
        <w:rPr>
          <w:rFonts w:ascii="Times New Roman" w:hAnsi="Times New Roman" w:cs="Times New Roman"/>
          <w:lang w:val="en-GB"/>
        </w:rPr>
      </w:r>
      <w:r w:rsidR="00FD5784">
        <w:rPr>
          <w:rFonts w:ascii="Times New Roman" w:hAnsi="Times New Roman" w:cs="Times New Roman"/>
          <w:lang w:val="en-GB"/>
        </w:rPr>
        <w:fldChar w:fldCharType="separate"/>
      </w:r>
      <w:r w:rsidR="00A41568" w:rsidRPr="00FD5784">
        <w:rPr>
          <w:lang w:val="en-GB"/>
        </w:rPr>
        <w:t xml:space="preserve">Figure </w:t>
      </w:r>
      <w:r w:rsidR="00A41568">
        <w:rPr>
          <w:noProof/>
          <w:lang w:val="en-GB"/>
        </w:rPr>
        <w:t>2</w:t>
      </w:r>
      <w:r w:rsidR="00FD5784">
        <w:rPr>
          <w:rFonts w:ascii="Times New Roman" w:hAnsi="Times New Roman" w:cs="Times New Roman"/>
          <w:lang w:val="en-GB"/>
        </w:rPr>
        <w:fldChar w:fldCharType="end"/>
      </w:r>
      <w:r w:rsidR="00FD5784">
        <w:rPr>
          <w:rFonts w:ascii="Times New Roman" w:hAnsi="Times New Roman" w:cs="Times New Roman"/>
          <w:lang w:val="en-GB"/>
        </w:rPr>
        <w:t>.</w:t>
      </w:r>
      <w:r w:rsidR="00D151A5">
        <w:rPr>
          <w:rFonts w:ascii="Times New Roman" w:hAnsi="Times New Roman" w:cs="Times New Roman"/>
          <w:lang w:val="en-GB"/>
        </w:rPr>
        <w:t xml:space="preserve"> It’s to be noted that QCL-</w:t>
      </w:r>
      <w:proofErr w:type="spellStart"/>
      <w:r w:rsidR="00D151A5">
        <w:rPr>
          <w:rFonts w:ascii="Times New Roman" w:hAnsi="Times New Roman" w:cs="Times New Roman"/>
          <w:lang w:val="en-GB"/>
        </w:rPr>
        <w:t>TypeA</w:t>
      </w:r>
      <w:proofErr w:type="spellEnd"/>
      <w:r w:rsidR="00D151A5">
        <w:rPr>
          <w:rFonts w:ascii="Times New Roman" w:hAnsi="Times New Roman" w:cs="Times New Roman"/>
          <w:lang w:val="en-GB"/>
        </w:rPr>
        <w:t xml:space="preserve"> still </w:t>
      </w:r>
      <w:r w:rsidR="00D151A5" w:rsidRPr="00B0407B">
        <w:rPr>
          <w:rFonts w:ascii="Times New Roman" w:hAnsi="Times New Roman" w:cs="Times New Roman"/>
          <w:lang w:val="en-GB"/>
        </w:rPr>
        <w:t>needs to be on the CC where TCI state is configured.</w:t>
      </w:r>
    </w:p>
    <w:p w14:paraId="4EC6324E" w14:textId="2EEA14C7" w:rsidR="00814970" w:rsidRDefault="00814970" w:rsidP="00814970">
      <w:pPr>
        <w:jc w:val="center"/>
        <w:rPr>
          <w:rFonts w:ascii="Times New Roman" w:hAnsi="Times New Roman" w:cs="Times New Roman"/>
          <w:lang w:val="en-GB"/>
        </w:rPr>
      </w:pPr>
      <w:r>
        <w:rPr>
          <w:rFonts w:ascii="Times New Roman" w:hAnsi="Times New Roman" w:cs="Times New Roman"/>
          <w:noProof/>
          <w:lang w:val="en-GB"/>
        </w:rPr>
        <w:drawing>
          <wp:inline distT="0" distB="0" distL="0" distR="0" wp14:anchorId="32A3C25B" wp14:editId="0EFABEFF">
            <wp:extent cx="3103245" cy="1810385"/>
            <wp:effectExtent l="0" t="0" r="190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103245" cy="1810385"/>
                    </a:xfrm>
                    <a:prstGeom prst="rect">
                      <a:avLst/>
                    </a:prstGeom>
                    <a:noFill/>
                  </pic:spPr>
                </pic:pic>
              </a:graphicData>
            </a:graphic>
          </wp:inline>
        </w:drawing>
      </w:r>
    </w:p>
    <w:p w14:paraId="652BDC0D" w14:textId="2772BCD9" w:rsidR="00814970" w:rsidRPr="00FD5784" w:rsidRDefault="00814970" w:rsidP="00814970">
      <w:pPr>
        <w:pStyle w:val="Caption"/>
        <w:jc w:val="center"/>
        <w:rPr>
          <w:rFonts w:ascii="Times New Roman" w:hAnsi="Times New Roman" w:cs="Times New Roman"/>
          <w:lang w:val="en-GB"/>
        </w:rPr>
      </w:pPr>
      <w:bookmarkStart w:id="2" w:name="_Ref31972134"/>
      <w:r w:rsidRPr="00FD5784">
        <w:rPr>
          <w:lang w:val="en-GB"/>
        </w:rPr>
        <w:t xml:space="preserve">Figure </w:t>
      </w:r>
      <w:r>
        <w:fldChar w:fldCharType="begin"/>
      </w:r>
      <w:r w:rsidRPr="00FD5784">
        <w:rPr>
          <w:lang w:val="en-GB"/>
        </w:rPr>
        <w:instrText xml:space="preserve"> SEQ Figure \* ARABIC </w:instrText>
      </w:r>
      <w:r>
        <w:fldChar w:fldCharType="separate"/>
      </w:r>
      <w:r w:rsidR="007E27E9">
        <w:rPr>
          <w:noProof/>
          <w:lang w:val="en-GB"/>
        </w:rPr>
        <w:t>2</w:t>
      </w:r>
      <w:r>
        <w:fldChar w:fldCharType="end"/>
      </w:r>
      <w:bookmarkEnd w:id="2"/>
      <w:r w:rsidRPr="00FD5784">
        <w:rPr>
          <w:lang w:val="en-GB"/>
        </w:rPr>
        <w:t xml:space="preserve"> </w:t>
      </w:r>
      <w:r w:rsidR="00FD5784" w:rsidRPr="00FD5784">
        <w:rPr>
          <w:lang w:val="en-GB"/>
        </w:rPr>
        <w:t>Common QCL-</w:t>
      </w:r>
      <w:proofErr w:type="spellStart"/>
      <w:r w:rsidR="00FD5784" w:rsidRPr="00FD5784">
        <w:rPr>
          <w:lang w:val="en-GB"/>
        </w:rPr>
        <w:t>TypeD</w:t>
      </w:r>
      <w:proofErr w:type="spellEnd"/>
      <w:r w:rsidR="00FD5784" w:rsidRPr="00FD5784">
        <w:rPr>
          <w:lang w:val="en-GB"/>
        </w:rPr>
        <w:t xml:space="preserve"> s</w:t>
      </w:r>
      <w:r w:rsidR="00FD5784">
        <w:rPr>
          <w:lang w:val="en-GB"/>
        </w:rPr>
        <w:t>ource across CCs.</w:t>
      </w:r>
    </w:p>
    <w:p w14:paraId="4029F22C" w14:textId="768C30CB" w:rsidR="00814970" w:rsidRDefault="00814970" w:rsidP="00FD5784">
      <w:pPr>
        <w:rPr>
          <w:rFonts w:ascii="Times New Roman" w:hAnsi="Times New Roman" w:cs="Times New Roman"/>
          <w:lang w:val="en-GB"/>
        </w:rPr>
      </w:pPr>
    </w:p>
    <w:p w14:paraId="7B38E071" w14:textId="1E22F13A" w:rsidR="00FD5784" w:rsidRDefault="00D151A5" w:rsidP="00FD5784">
      <w:pPr>
        <w:rPr>
          <w:rFonts w:ascii="Times New Roman" w:hAnsi="Times New Roman" w:cs="Times New Roman"/>
          <w:lang w:val="en-GB"/>
        </w:rPr>
      </w:pPr>
      <w:r>
        <w:rPr>
          <w:rFonts w:ascii="Times New Roman" w:hAnsi="Times New Roman" w:cs="Times New Roman"/>
          <w:lang w:val="en-GB"/>
        </w:rPr>
        <w:t xml:space="preserve">Rel16 introduced a CC </w:t>
      </w:r>
      <w:proofErr w:type="gramStart"/>
      <w:r>
        <w:rPr>
          <w:rFonts w:ascii="Times New Roman" w:hAnsi="Times New Roman" w:cs="Times New Roman"/>
          <w:lang w:val="en-GB"/>
        </w:rPr>
        <w:t>group based</w:t>
      </w:r>
      <w:proofErr w:type="gramEnd"/>
      <w:r>
        <w:rPr>
          <w:rFonts w:ascii="Times New Roman" w:hAnsi="Times New Roman" w:cs="Times New Roman"/>
          <w:lang w:val="en-GB"/>
        </w:rPr>
        <w:t xml:space="preserve"> TCI state activation using a single MAC update across CCs as shown in </w:t>
      </w:r>
      <w:r>
        <w:rPr>
          <w:rFonts w:ascii="Times New Roman" w:hAnsi="Times New Roman" w:cs="Times New Roman"/>
          <w:lang w:val="en-GB"/>
        </w:rPr>
        <w:fldChar w:fldCharType="begin"/>
      </w:r>
      <w:r>
        <w:rPr>
          <w:rFonts w:ascii="Times New Roman" w:hAnsi="Times New Roman" w:cs="Times New Roman"/>
          <w:lang w:val="en-GB"/>
        </w:rPr>
        <w:instrText xml:space="preserve"> REF _Ref31972506 \h </w:instrText>
      </w:r>
      <w:r>
        <w:rPr>
          <w:rFonts w:ascii="Times New Roman" w:hAnsi="Times New Roman" w:cs="Times New Roman"/>
          <w:lang w:val="en-GB"/>
        </w:rPr>
      </w:r>
      <w:r>
        <w:rPr>
          <w:rFonts w:ascii="Times New Roman" w:hAnsi="Times New Roman" w:cs="Times New Roman"/>
          <w:lang w:val="en-GB"/>
        </w:rPr>
        <w:fldChar w:fldCharType="separate"/>
      </w:r>
      <w:r w:rsidR="00A41568" w:rsidRPr="00D151A5">
        <w:rPr>
          <w:lang w:val="en-GB"/>
        </w:rPr>
        <w:t xml:space="preserve">Figure </w:t>
      </w:r>
      <w:r w:rsidR="00A41568">
        <w:rPr>
          <w:noProof/>
          <w:lang w:val="en-GB"/>
        </w:rPr>
        <w:t>3</w:t>
      </w:r>
      <w:r>
        <w:rPr>
          <w:rFonts w:ascii="Times New Roman" w:hAnsi="Times New Roman" w:cs="Times New Roman"/>
          <w:lang w:val="en-GB"/>
        </w:rPr>
        <w:fldChar w:fldCharType="end"/>
      </w:r>
      <w:r>
        <w:rPr>
          <w:rFonts w:ascii="Times New Roman" w:hAnsi="Times New Roman" w:cs="Times New Roman"/>
          <w:lang w:val="en-GB"/>
        </w:rPr>
        <w:t>.</w:t>
      </w:r>
      <w:r w:rsidR="00C75B14">
        <w:rPr>
          <w:rFonts w:ascii="Times New Roman" w:hAnsi="Times New Roman" w:cs="Times New Roman"/>
          <w:lang w:val="en-GB"/>
        </w:rPr>
        <w:t xml:space="preserve"> Regarding the signalling of the TCI state activation across multiple CCs/BWPs the following agreement was made in Rel16:</w:t>
      </w:r>
    </w:p>
    <w:tbl>
      <w:tblPr>
        <w:tblStyle w:val="TableGrid"/>
        <w:tblW w:w="0" w:type="auto"/>
        <w:tblLook w:val="04A0" w:firstRow="1" w:lastRow="0" w:firstColumn="1" w:lastColumn="0" w:noHBand="0" w:noVBand="1"/>
      </w:tblPr>
      <w:tblGrid>
        <w:gridCol w:w="9629"/>
      </w:tblGrid>
      <w:tr w:rsidR="00C75B14" w:rsidRPr="00C71CE5" w14:paraId="3ED977D7" w14:textId="77777777" w:rsidTr="00443C5D">
        <w:tc>
          <w:tcPr>
            <w:tcW w:w="9629" w:type="dxa"/>
          </w:tcPr>
          <w:p w14:paraId="37D747DA" w14:textId="77777777" w:rsidR="00C75B14" w:rsidRPr="00D5643A" w:rsidRDefault="00C75B14" w:rsidP="00C75B14">
            <w:pPr>
              <w:overflowPunct w:val="0"/>
              <w:autoSpaceDE w:val="0"/>
              <w:autoSpaceDN w:val="0"/>
              <w:adjustRightInd w:val="0"/>
              <w:spacing w:after="120"/>
              <w:jc w:val="both"/>
              <w:textAlignment w:val="baseline"/>
              <w:rPr>
                <w:rFonts w:ascii="Times New Roman" w:eastAsia="Yu Mincho" w:hAnsi="Times New Roman" w:cs="Times New Roman"/>
                <w:b/>
                <w:bCs/>
                <w:sz w:val="20"/>
                <w:szCs w:val="24"/>
                <w:lang w:val="en-GB" w:eastAsia="zh-CN"/>
              </w:rPr>
            </w:pPr>
            <w:r w:rsidRPr="00D5643A">
              <w:rPr>
                <w:rFonts w:ascii="Times New Roman" w:eastAsia="Yu Mincho" w:hAnsi="Times New Roman" w:cs="Times New Roman"/>
                <w:b/>
                <w:bCs/>
                <w:sz w:val="20"/>
                <w:szCs w:val="24"/>
                <w:highlight w:val="green"/>
                <w:lang w:val="en-GB" w:eastAsia="zh-CN"/>
              </w:rPr>
              <w:t>Agreement</w:t>
            </w:r>
          </w:p>
          <w:p w14:paraId="58EC3A61" w14:textId="77777777" w:rsidR="00C75B14" w:rsidRPr="00D5643A" w:rsidRDefault="00C75B14" w:rsidP="00C75B14">
            <w:pPr>
              <w:widowControl w:val="0"/>
              <w:overflowPunct w:val="0"/>
              <w:autoSpaceDE w:val="0"/>
              <w:autoSpaceDN w:val="0"/>
              <w:adjustRightInd w:val="0"/>
              <w:snapToGrid w:val="0"/>
              <w:spacing w:after="120"/>
              <w:contextualSpacing/>
              <w:jc w:val="both"/>
              <w:textAlignment w:val="baseline"/>
              <w:rPr>
                <w:rFonts w:ascii="Times New Roman" w:eastAsia="Batang" w:hAnsi="Times New Roman" w:cs="Times New Roman"/>
                <w:kern w:val="2"/>
                <w:sz w:val="20"/>
                <w:lang w:val="en-GB" w:eastAsia="ko-KR"/>
              </w:rPr>
            </w:pPr>
            <w:r w:rsidRPr="00443C5D">
              <w:rPr>
                <w:rFonts w:ascii="Times New Roman" w:eastAsia="Batang" w:hAnsi="Times New Roman" w:cs="Times New Roman"/>
                <w:kern w:val="2"/>
                <w:sz w:val="20"/>
                <w:lang w:val="en-GB" w:eastAsia="ko-KR"/>
              </w:rPr>
              <w:t>For the purpose of simultaneous TCI state activation across multiple CCs/BWPs,</w:t>
            </w:r>
          </w:p>
          <w:p w14:paraId="79888050" w14:textId="77777777" w:rsidR="00C75B14" w:rsidRPr="00D5643A" w:rsidRDefault="00C75B14" w:rsidP="00C75B14">
            <w:pPr>
              <w:numPr>
                <w:ilvl w:val="0"/>
                <w:numId w:val="3"/>
              </w:numPr>
              <w:overflowPunct w:val="0"/>
              <w:autoSpaceDE w:val="0"/>
              <w:autoSpaceDN w:val="0"/>
              <w:adjustRightInd w:val="0"/>
              <w:snapToGrid w:val="0"/>
              <w:spacing w:after="120"/>
              <w:contextualSpacing/>
              <w:jc w:val="both"/>
              <w:textAlignment w:val="baseline"/>
              <w:rPr>
                <w:rFonts w:ascii="Times New Roman" w:eastAsia="Batang" w:hAnsi="Times New Roman" w:cs="Times New Roman"/>
                <w:sz w:val="20"/>
                <w:lang w:val="en-GB" w:eastAsia="zh-CN"/>
              </w:rPr>
            </w:pPr>
            <w:r w:rsidRPr="00D5643A">
              <w:rPr>
                <w:rFonts w:ascii="Times New Roman" w:eastAsia="Batang" w:hAnsi="Times New Roman" w:cs="Times New Roman"/>
                <w:sz w:val="20"/>
                <w:lang w:val="en-GB" w:eastAsia="zh-CN"/>
              </w:rPr>
              <w:t>Up to 2 lists of CCs can be configured by RRC per UE, and the applied list is determined by the indicated CC in the MAC CE.</w:t>
            </w:r>
          </w:p>
          <w:p w14:paraId="04AF7E8B" w14:textId="2F822368" w:rsidR="00C75B14" w:rsidRDefault="00C75B14" w:rsidP="00C75B14">
            <w:pPr>
              <w:numPr>
                <w:ilvl w:val="1"/>
                <w:numId w:val="3"/>
              </w:numPr>
              <w:overflowPunct w:val="0"/>
              <w:autoSpaceDE w:val="0"/>
              <w:autoSpaceDN w:val="0"/>
              <w:adjustRightInd w:val="0"/>
              <w:snapToGrid w:val="0"/>
              <w:spacing w:after="120"/>
              <w:contextualSpacing/>
              <w:jc w:val="both"/>
              <w:textAlignment w:val="baseline"/>
              <w:rPr>
                <w:rFonts w:ascii="Times New Roman" w:eastAsia="Batang" w:hAnsi="Times New Roman" w:cs="Times New Roman"/>
                <w:sz w:val="20"/>
                <w:lang w:val="en-GB" w:eastAsia="zh-CN"/>
              </w:rPr>
            </w:pPr>
            <w:r w:rsidRPr="00D5643A">
              <w:rPr>
                <w:rFonts w:ascii="Times New Roman" w:eastAsia="Batang" w:hAnsi="Times New Roman" w:cs="Times New Roman"/>
                <w:sz w:val="20"/>
                <w:highlight w:val="green"/>
                <w:lang w:val="en-GB" w:eastAsia="zh-CN"/>
              </w:rPr>
              <w:lastRenderedPageBreak/>
              <w:t>UE expect no overlapped CC in multiple RRC-configured lists of CCs.</w:t>
            </w:r>
          </w:p>
          <w:p w14:paraId="66F0CC46" w14:textId="63DB4B52" w:rsidR="00C75B14" w:rsidRDefault="00C75B14" w:rsidP="00443C5D">
            <w:pPr>
              <w:numPr>
                <w:ilvl w:val="1"/>
                <w:numId w:val="3"/>
              </w:numPr>
              <w:overflowPunct w:val="0"/>
              <w:autoSpaceDE w:val="0"/>
              <w:autoSpaceDN w:val="0"/>
              <w:adjustRightInd w:val="0"/>
              <w:snapToGrid w:val="0"/>
              <w:spacing w:after="120"/>
              <w:contextualSpacing/>
              <w:jc w:val="both"/>
              <w:textAlignment w:val="baseline"/>
              <w:rPr>
                <w:rFonts w:ascii="Times New Roman" w:hAnsi="Times New Roman" w:cs="Times New Roman"/>
                <w:lang w:val="en-GB"/>
              </w:rPr>
            </w:pPr>
            <w:r w:rsidRPr="00D5643A">
              <w:rPr>
                <w:rFonts w:ascii="Times New Roman" w:eastAsia="Yu Mincho" w:hAnsi="Times New Roman" w:cs="Times New Roman"/>
                <w:sz w:val="20"/>
                <w:lang w:val="en-GB" w:eastAsia="zh-CN"/>
              </w:rPr>
              <w:t>Send LS to RAN2 to inform above</w:t>
            </w:r>
          </w:p>
        </w:tc>
      </w:tr>
    </w:tbl>
    <w:p w14:paraId="73938935" w14:textId="5E33AFE8" w:rsidR="00C75B14" w:rsidRDefault="00C75B14">
      <w:pPr>
        <w:rPr>
          <w:rFonts w:ascii="Times New Roman" w:hAnsi="Times New Roman" w:cs="Times New Roman"/>
          <w:lang w:val="en-GB"/>
        </w:rPr>
      </w:pPr>
    </w:p>
    <w:p w14:paraId="7FF031CB" w14:textId="295A7107" w:rsidR="00595643" w:rsidRDefault="00595643">
      <w:pPr>
        <w:rPr>
          <w:rFonts w:ascii="Times New Roman" w:hAnsi="Times New Roman" w:cs="Times New Roman"/>
          <w:lang w:val="en-GB"/>
        </w:rPr>
      </w:pPr>
      <w:r>
        <w:rPr>
          <w:rFonts w:ascii="Times New Roman" w:hAnsi="Times New Roman" w:cs="Times New Roman"/>
          <w:lang w:val="en-GB"/>
        </w:rPr>
        <w:t xml:space="preserve">In high mobility case, it’s possible to configured UE with one CC list having all the configured CCs in the list and then using one MAC command the TCI state can be switched across all the CCs simultaneously. </w:t>
      </w:r>
    </w:p>
    <w:p w14:paraId="283D996D" w14:textId="77777777" w:rsidR="00595643" w:rsidRDefault="00595643">
      <w:pPr>
        <w:rPr>
          <w:rFonts w:ascii="Times New Roman" w:hAnsi="Times New Roman" w:cs="Times New Roman"/>
          <w:lang w:val="en-GB"/>
        </w:rPr>
      </w:pPr>
    </w:p>
    <w:p w14:paraId="156396A1" w14:textId="5320C826" w:rsidR="00D151A5" w:rsidRDefault="00D151A5">
      <w:pPr>
        <w:jc w:val="center"/>
        <w:rPr>
          <w:rFonts w:ascii="Times New Roman" w:hAnsi="Times New Roman" w:cs="Times New Roman"/>
          <w:lang w:val="en-GB"/>
        </w:rPr>
      </w:pPr>
      <w:r>
        <w:rPr>
          <w:rFonts w:ascii="Times New Roman" w:hAnsi="Times New Roman" w:cs="Times New Roman"/>
          <w:noProof/>
          <w:lang w:val="en-GB"/>
        </w:rPr>
        <w:drawing>
          <wp:inline distT="0" distB="0" distL="0" distR="0" wp14:anchorId="3D64BED2" wp14:editId="7CE445DA">
            <wp:extent cx="4925695" cy="22129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925695" cy="2212975"/>
                    </a:xfrm>
                    <a:prstGeom prst="rect">
                      <a:avLst/>
                    </a:prstGeom>
                    <a:noFill/>
                  </pic:spPr>
                </pic:pic>
              </a:graphicData>
            </a:graphic>
          </wp:inline>
        </w:drawing>
      </w:r>
    </w:p>
    <w:p w14:paraId="683D7A04" w14:textId="4C8D10DB" w:rsidR="00CC21B8" w:rsidRDefault="00D151A5" w:rsidP="00A41568">
      <w:pPr>
        <w:pStyle w:val="Caption"/>
        <w:jc w:val="center"/>
        <w:rPr>
          <w:lang w:val="en-GB"/>
        </w:rPr>
      </w:pPr>
      <w:bookmarkStart w:id="3" w:name="_Ref31972506"/>
      <w:r w:rsidRPr="00D151A5">
        <w:rPr>
          <w:lang w:val="en-GB"/>
        </w:rPr>
        <w:t xml:space="preserve">Figure </w:t>
      </w:r>
      <w:r>
        <w:fldChar w:fldCharType="begin"/>
      </w:r>
      <w:r w:rsidRPr="00D151A5">
        <w:rPr>
          <w:lang w:val="en-GB"/>
        </w:rPr>
        <w:instrText xml:space="preserve"> SEQ Figure \* ARABIC </w:instrText>
      </w:r>
      <w:r>
        <w:fldChar w:fldCharType="separate"/>
      </w:r>
      <w:r w:rsidR="007E27E9">
        <w:rPr>
          <w:noProof/>
          <w:lang w:val="en-GB"/>
        </w:rPr>
        <w:t>3</w:t>
      </w:r>
      <w:r>
        <w:fldChar w:fldCharType="end"/>
      </w:r>
      <w:bookmarkEnd w:id="3"/>
      <w:r w:rsidRPr="00D151A5">
        <w:rPr>
          <w:lang w:val="en-GB"/>
        </w:rPr>
        <w:t xml:space="preserve"> Single MAC based T</w:t>
      </w:r>
      <w:r>
        <w:rPr>
          <w:lang w:val="en-GB"/>
        </w:rPr>
        <w:t>CI state activation across CCs.</w:t>
      </w:r>
    </w:p>
    <w:p w14:paraId="65A2BBC8" w14:textId="77777777" w:rsidR="00C75B14" w:rsidRDefault="00C75B14">
      <w:pPr>
        <w:rPr>
          <w:rFonts w:ascii="Times New Roman" w:hAnsi="Times New Roman" w:cs="Times New Roman"/>
          <w:lang w:val="en-GB"/>
        </w:rPr>
      </w:pPr>
    </w:p>
    <w:p w14:paraId="6F2ED667" w14:textId="1249E799" w:rsidR="00A461BD" w:rsidRDefault="00A461BD">
      <w:pPr>
        <w:rPr>
          <w:rFonts w:ascii="Times New Roman" w:hAnsi="Times New Roman" w:cs="Times New Roman"/>
          <w:lang w:val="en-GB"/>
        </w:rPr>
      </w:pPr>
      <w:r>
        <w:rPr>
          <w:rFonts w:ascii="Times New Roman" w:hAnsi="Times New Roman" w:cs="Times New Roman"/>
          <w:lang w:val="en-GB"/>
        </w:rPr>
        <w:t xml:space="preserve">In uplink, Rel15 supports behaviour where UL spatial source RS can be in </w:t>
      </w:r>
      <w:proofErr w:type="gramStart"/>
      <w:r>
        <w:rPr>
          <w:rFonts w:ascii="Times New Roman" w:hAnsi="Times New Roman" w:cs="Times New Roman"/>
          <w:lang w:val="en-GB"/>
        </w:rPr>
        <w:t>other</w:t>
      </w:r>
      <w:proofErr w:type="gramEnd"/>
      <w:r>
        <w:rPr>
          <w:rFonts w:ascii="Times New Roman" w:hAnsi="Times New Roman" w:cs="Times New Roman"/>
          <w:lang w:val="en-GB"/>
        </w:rPr>
        <w:t xml:space="preserve"> serving cell than in which </w:t>
      </w:r>
      <w:proofErr w:type="spellStart"/>
      <w:r>
        <w:rPr>
          <w:rFonts w:ascii="Times New Roman" w:hAnsi="Times New Roman" w:cs="Times New Roman"/>
          <w:lang w:val="en-GB"/>
        </w:rPr>
        <w:t>SpatialRelationInfo</w:t>
      </w:r>
      <w:proofErr w:type="spellEnd"/>
      <w:r>
        <w:rPr>
          <w:rFonts w:ascii="Times New Roman" w:hAnsi="Times New Roman" w:cs="Times New Roman"/>
          <w:lang w:val="en-GB"/>
        </w:rPr>
        <w:t xml:space="preserve"> is configured</w:t>
      </w:r>
      <w:r w:rsidRPr="00A461BD">
        <w:rPr>
          <w:rFonts w:ascii="Times New Roman" w:hAnsi="Times New Roman" w:cs="Times New Roman"/>
          <w:lang w:val="en-GB"/>
        </w:rPr>
        <w:t xml:space="preserve"> </w:t>
      </w:r>
      <w:r w:rsidR="00EF5507">
        <w:rPr>
          <w:rFonts w:ascii="Times New Roman" w:hAnsi="Times New Roman" w:cs="Times New Roman"/>
          <w:lang w:val="en-GB"/>
        </w:rPr>
        <w:t xml:space="preserve">as defined in </w:t>
      </w:r>
      <w:r>
        <w:rPr>
          <w:rFonts w:ascii="Times New Roman" w:hAnsi="Times New Roman" w:cs="Times New Roman"/>
          <w:lang w:val="en-GB"/>
        </w:rPr>
        <w:t>[3GPP TS 38.331]:</w:t>
      </w:r>
    </w:p>
    <w:p w14:paraId="07782DEC" w14:textId="787BFD07" w:rsidR="00D151A5" w:rsidRDefault="00A461BD">
      <w:pPr>
        <w:jc w:val="center"/>
        <w:rPr>
          <w:rFonts w:ascii="Times New Roman" w:hAnsi="Times New Roman" w:cs="Times New Roman"/>
          <w:lang w:val="en-GB"/>
        </w:rPr>
      </w:pPr>
      <w:r>
        <w:rPr>
          <w:rFonts w:ascii="Times New Roman" w:hAnsi="Times New Roman" w:cs="Times New Roman"/>
          <w:noProof/>
          <w:lang w:val="en-GB"/>
        </w:rPr>
        <w:drawing>
          <wp:inline distT="0" distB="0" distL="0" distR="0" wp14:anchorId="56CCB8F7" wp14:editId="338A4669">
            <wp:extent cx="5401310" cy="1438910"/>
            <wp:effectExtent l="0" t="0" r="889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01310" cy="1438910"/>
                    </a:xfrm>
                    <a:prstGeom prst="rect">
                      <a:avLst/>
                    </a:prstGeom>
                    <a:noFill/>
                  </pic:spPr>
                </pic:pic>
              </a:graphicData>
            </a:graphic>
          </wp:inline>
        </w:drawing>
      </w:r>
    </w:p>
    <w:p w14:paraId="47A6F3F2" w14:textId="1FE36402" w:rsidR="00A461BD" w:rsidRPr="00A461BD" w:rsidRDefault="00A461BD" w:rsidP="00A41568">
      <w:pPr>
        <w:pStyle w:val="Caption"/>
        <w:jc w:val="center"/>
        <w:rPr>
          <w:rFonts w:ascii="Times New Roman" w:hAnsi="Times New Roman" w:cs="Times New Roman"/>
          <w:lang w:val="en-GB"/>
        </w:rPr>
      </w:pPr>
      <w:r w:rsidRPr="00A461BD">
        <w:rPr>
          <w:lang w:val="en-GB"/>
        </w:rPr>
        <w:t xml:space="preserve">Figure </w:t>
      </w:r>
      <w:r>
        <w:fldChar w:fldCharType="begin"/>
      </w:r>
      <w:r w:rsidRPr="00A461BD">
        <w:rPr>
          <w:lang w:val="en-GB"/>
        </w:rPr>
        <w:instrText xml:space="preserve"> SEQ Figure \* ARABIC </w:instrText>
      </w:r>
      <w:r>
        <w:fldChar w:fldCharType="separate"/>
      </w:r>
      <w:r w:rsidR="007E27E9">
        <w:rPr>
          <w:noProof/>
          <w:lang w:val="en-GB"/>
        </w:rPr>
        <w:t>4</w:t>
      </w:r>
      <w:r>
        <w:fldChar w:fldCharType="end"/>
      </w:r>
      <w:r w:rsidRPr="00A461BD">
        <w:rPr>
          <w:lang w:val="en-GB"/>
        </w:rPr>
        <w:t xml:space="preserve"> Spatial relation info c</w:t>
      </w:r>
      <w:r>
        <w:rPr>
          <w:lang w:val="en-GB"/>
        </w:rPr>
        <w:t>onfiguration [3GPP TS 38.331].</w:t>
      </w:r>
    </w:p>
    <w:p w14:paraId="2AC91668" w14:textId="6CADB72B" w:rsidR="00D151A5" w:rsidRDefault="00D151A5">
      <w:pPr>
        <w:rPr>
          <w:rFonts w:ascii="Times New Roman" w:hAnsi="Times New Roman" w:cs="Times New Roman"/>
          <w:lang w:val="en-GB"/>
        </w:rPr>
      </w:pPr>
    </w:p>
    <w:p w14:paraId="5F58D991" w14:textId="03C5E0A7" w:rsidR="00B0407B" w:rsidRPr="00A50F3A" w:rsidRDefault="00B0407B">
      <w:pPr>
        <w:rPr>
          <w:rFonts w:ascii="Times New Roman" w:hAnsi="Times New Roman" w:cs="Times New Roman"/>
          <w:lang w:val="en-GB"/>
        </w:rPr>
      </w:pPr>
      <w:r>
        <w:rPr>
          <w:rFonts w:ascii="Times New Roman" w:hAnsi="Times New Roman" w:cs="Times New Roman"/>
          <w:lang w:val="en-GB"/>
        </w:rPr>
        <w:t>Similarly</w:t>
      </w:r>
      <w:r w:rsidR="00A50F3A">
        <w:rPr>
          <w:rFonts w:ascii="Times New Roman" w:hAnsi="Times New Roman" w:cs="Times New Roman"/>
          <w:lang w:val="en-GB"/>
        </w:rPr>
        <w:t>,</w:t>
      </w:r>
      <w:r>
        <w:rPr>
          <w:rFonts w:ascii="Times New Roman" w:hAnsi="Times New Roman" w:cs="Times New Roman"/>
          <w:lang w:val="en-GB"/>
        </w:rPr>
        <w:t xml:space="preserve"> as in downlink, above means that </w:t>
      </w:r>
      <w:r w:rsidR="00CB1CEA">
        <w:rPr>
          <w:rFonts w:ascii="Times New Roman" w:hAnsi="Times New Roman" w:cs="Times New Roman"/>
          <w:lang w:val="en-GB"/>
        </w:rPr>
        <w:t>spatial source</w:t>
      </w:r>
      <w:r>
        <w:rPr>
          <w:rFonts w:ascii="Times New Roman" w:hAnsi="Times New Roman" w:cs="Times New Roman"/>
          <w:lang w:val="en-GB"/>
        </w:rPr>
        <w:t xml:space="preserve"> can be applied across CCs for PUCCH, SRS and PUSCH (indirectly via </w:t>
      </w:r>
      <w:proofErr w:type="spellStart"/>
      <w:r>
        <w:rPr>
          <w:rFonts w:ascii="Times New Roman" w:hAnsi="Times New Roman" w:cs="Times New Roman"/>
          <w:lang w:val="en-GB"/>
        </w:rPr>
        <w:t>SpatialRelationInfo</w:t>
      </w:r>
      <w:proofErr w:type="spellEnd"/>
      <w:r>
        <w:rPr>
          <w:rFonts w:ascii="Times New Roman" w:hAnsi="Times New Roman" w:cs="Times New Roman"/>
          <w:lang w:val="en-GB"/>
        </w:rPr>
        <w:t xml:space="preserve"> of PUCCH or SRS) as illustrated in </w:t>
      </w:r>
      <w:r w:rsidR="00A50F3A">
        <w:rPr>
          <w:rFonts w:ascii="Times New Roman" w:hAnsi="Times New Roman" w:cs="Times New Roman"/>
          <w:lang w:val="en-GB"/>
        </w:rPr>
        <w:fldChar w:fldCharType="begin"/>
      </w:r>
      <w:r w:rsidR="00A50F3A">
        <w:rPr>
          <w:rFonts w:ascii="Times New Roman" w:hAnsi="Times New Roman" w:cs="Times New Roman"/>
          <w:lang w:val="en-GB"/>
        </w:rPr>
        <w:instrText xml:space="preserve"> REF _Ref31975558 \h </w:instrText>
      </w:r>
      <w:r w:rsidR="00A50F3A">
        <w:rPr>
          <w:rFonts w:ascii="Times New Roman" w:hAnsi="Times New Roman" w:cs="Times New Roman"/>
          <w:lang w:val="en-GB"/>
        </w:rPr>
      </w:r>
      <w:r w:rsidR="00A50F3A">
        <w:rPr>
          <w:rFonts w:ascii="Times New Roman" w:hAnsi="Times New Roman" w:cs="Times New Roman"/>
          <w:lang w:val="en-GB"/>
        </w:rPr>
        <w:fldChar w:fldCharType="separate"/>
      </w:r>
      <w:r w:rsidR="00A41568" w:rsidRPr="00B0407B">
        <w:rPr>
          <w:lang w:val="en-GB"/>
        </w:rPr>
        <w:t xml:space="preserve">Figure </w:t>
      </w:r>
      <w:r w:rsidR="00A41568">
        <w:rPr>
          <w:noProof/>
          <w:lang w:val="en-GB"/>
        </w:rPr>
        <w:t>5</w:t>
      </w:r>
      <w:r w:rsidR="00A50F3A">
        <w:rPr>
          <w:rFonts w:ascii="Times New Roman" w:hAnsi="Times New Roman" w:cs="Times New Roman"/>
          <w:lang w:val="en-GB"/>
        </w:rPr>
        <w:fldChar w:fldCharType="end"/>
      </w:r>
      <w:r w:rsidR="00A50F3A">
        <w:rPr>
          <w:rFonts w:ascii="Times New Roman" w:hAnsi="Times New Roman" w:cs="Times New Roman"/>
          <w:lang w:val="en-GB"/>
        </w:rPr>
        <w:t>.</w:t>
      </w:r>
    </w:p>
    <w:p w14:paraId="1C5C2D3A" w14:textId="0CEB0D9F" w:rsidR="00B0407B" w:rsidRDefault="00B0407B">
      <w:pPr>
        <w:jc w:val="center"/>
        <w:rPr>
          <w:rFonts w:ascii="Times New Roman" w:hAnsi="Times New Roman" w:cs="Times New Roman"/>
          <w:lang w:val="en-GB"/>
        </w:rPr>
      </w:pPr>
      <w:r>
        <w:rPr>
          <w:rFonts w:ascii="Times New Roman" w:hAnsi="Times New Roman" w:cs="Times New Roman"/>
          <w:noProof/>
          <w:lang w:val="en-GB"/>
        </w:rPr>
        <w:drawing>
          <wp:inline distT="0" distB="0" distL="0" distR="0" wp14:anchorId="7A597970" wp14:editId="73569371">
            <wp:extent cx="3103245" cy="1871345"/>
            <wp:effectExtent l="0" t="0" r="190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103245" cy="1871345"/>
                    </a:xfrm>
                    <a:prstGeom prst="rect">
                      <a:avLst/>
                    </a:prstGeom>
                    <a:noFill/>
                  </pic:spPr>
                </pic:pic>
              </a:graphicData>
            </a:graphic>
          </wp:inline>
        </w:drawing>
      </w:r>
    </w:p>
    <w:p w14:paraId="30764F00" w14:textId="29039D1F" w:rsidR="00B0407B" w:rsidRPr="00D151A5" w:rsidRDefault="00B0407B" w:rsidP="00A41568">
      <w:pPr>
        <w:pStyle w:val="Caption"/>
        <w:jc w:val="center"/>
        <w:rPr>
          <w:rFonts w:ascii="Times New Roman" w:hAnsi="Times New Roman" w:cs="Times New Roman"/>
          <w:lang w:val="en-GB"/>
        </w:rPr>
      </w:pPr>
      <w:bookmarkStart w:id="4" w:name="_Ref31975558"/>
      <w:r w:rsidRPr="00B0407B">
        <w:rPr>
          <w:lang w:val="en-GB"/>
        </w:rPr>
        <w:t xml:space="preserve">Figure </w:t>
      </w:r>
      <w:r>
        <w:fldChar w:fldCharType="begin"/>
      </w:r>
      <w:r w:rsidRPr="00B0407B">
        <w:rPr>
          <w:lang w:val="en-GB"/>
        </w:rPr>
        <w:instrText xml:space="preserve"> SEQ Figure \* ARABIC </w:instrText>
      </w:r>
      <w:r>
        <w:fldChar w:fldCharType="separate"/>
      </w:r>
      <w:r w:rsidR="007E27E9">
        <w:rPr>
          <w:noProof/>
          <w:lang w:val="en-GB"/>
        </w:rPr>
        <w:t>5</w:t>
      </w:r>
      <w:r>
        <w:fldChar w:fldCharType="end"/>
      </w:r>
      <w:bookmarkEnd w:id="4"/>
      <w:r w:rsidRPr="00B0407B">
        <w:rPr>
          <w:lang w:val="en-GB"/>
        </w:rPr>
        <w:t xml:space="preserve"> </w:t>
      </w:r>
      <w:r w:rsidRPr="00FD5784">
        <w:rPr>
          <w:lang w:val="en-GB"/>
        </w:rPr>
        <w:t xml:space="preserve">Common </w:t>
      </w:r>
      <w:r>
        <w:rPr>
          <w:lang w:val="en-GB"/>
        </w:rPr>
        <w:t>spatial</w:t>
      </w:r>
      <w:r w:rsidRPr="00FD5784">
        <w:rPr>
          <w:lang w:val="en-GB"/>
        </w:rPr>
        <w:t xml:space="preserve"> s</w:t>
      </w:r>
      <w:r>
        <w:rPr>
          <w:lang w:val="en-GB"/>
        </w:rPr>
        <w:t>ource across CCs.</w:t>
      </w:r>
    </w:p>
    <w:p w14:paraId="6E2F9970" w14:textId="3DBEA278" w:rsidR="00D151A5" w:rsidRDefault="00D151A5">
      <w:pPr>
        <w:rPr>
          <w:rFonts w:ascii="Times New Roman" w:hAnsi="Times New Roman" w:cs="Times New Roman"/>
          <w:lang w:val="en-GB"/>
        </w:rPr>
      </w:pPr>
    </w:p>
    <w:p w14:paraId="556BBB1F" w14:textId="4AC9FCF0" w:rsidR="00A50F3A" w:rsidRDefault="00A50F3A">
      <w:pPr>
        <w:rPr>
          <w:rFonts w:ascii="Times New Roman" w:hAnsi="Times New Roman" w:cs="Times New Roman"/>
          <w:lang w:val="en-GB"/>
        </w:rPr>
      </w:pPr>
      <w:r>
        <w:rPr>
          <w:rFonts w:ascii="Times New Roman" w:hAnsi="Times New Roman" w:cs="Times New Roman"/>
          <w:lang w:val="en-GB"/>
        </w:rPr>
        <w:t xml:space="preserve">And Rel16 introduced also for uplink CC group based spatial relation activation. </w:t>
      </w:r>
    </w:p>
    <w:p w14:paraId="1D436677" w14:textId="20563D9B" w:rsidR="00A50F3A" w:rsidRDefault="00A50F3A">
      <w:pPr>
        <w:rPr>
          <w:rFonts w:ascii="Times New Roman" w:hAnsi="Times New Roman" w:cs="Times New Roman"/>
          <w:lang w:val="en-GB"/>
        </w:rPr>
      </w:pPr>
      <w:r>
        <w:rPr>
          <w:rFonts w:ascii="Times New Roman" w:hAnsi="Times New Roman" w:cs="Times New Roman"/>
          <w:lang w:val="en-GB"/>
        </w:rPr>
        <w:t>Based on above</w:t>
      </w:r>
      <w:r w:rsidR="005570D4">
        <w:rPr>
          <w:rFonts w:ascii="Times New Roman" w:hAnsi="Times New Roman" w:cs="Times New Roman"/>
          <w:lang w:val="en-GB"/>
        </w:rPr>
        <w:t xml:space="preserve"> discussion it can be noted that </w:t>
      </w:r>
    </w:p>
    <w:p w14:paraId="4314F946" w14:textId="77777777" w:rsidR="005570D4" w:rsidRPr="005570D4" w:rsidRDefault="005570D4">
      <w:pPr>
        <w:pStyle w:val="ListParagraph"/>
        <w:numPr>
          <w:ilvl w:val="0"/>
          <w:numId w:val="6"/>
        </w:numPr>
        <w:rPr>
          <w:rFonts w:ascii="Times New Roman" w:hAnsi="Times New Roman" w:cs="Times New Roman"/>
          <w:sz w:val="22"/>
          <w:szCs w:val="22"/>
          <w:lang w:val="en-GB"/>
        </w:rPr>
      </w:pPr>
      <w:r w:rsidRPr="005570D4">
        <w:rPr>
          <w:rFonts w:ascii="Times New Roman" w:hAnsi="Times New Roman" w:cs="Times New Roman"/>
          <w:sz w:val="22"/>
          <w:szCs w:val="22"/>
          <w:lang w:val="en-GB"/>
        </w:rPr>
        <w:t>In Rel15/Rel16 a DL RS in one CC can act as QCL-</w:t>
      </w:r>
      <w:proofErr w:type="spellStart"/>
      <w:r w:rsidRPr="005570D4">
        <w:rPr>
          <w:rFonts w:ascii="Times New Roman" w:hAnsi="Times New Roman" w:cs="Times New Roman"/>
          <w:sz w:val="22"/>
          <w:szCs w:val="22"/>
          <w:lang w:val="en-GB"/>
        </w:rPr>
        <w:t>TypeD</w:t>
      </w:r>
      <w:proofErr w:type="spellEnd"/>
      <w:r w:rsidRPr="005570D4">
        <w:rPr>
          <w:rFonts w:ascii="Times New Roman" w:hAnsi="Times New Roman" w:cs="Times New Roman"/>
          <w:sz w:val="22"/>
          <w:szCs w:val="22"/>
          <w:lang w:val="en-GB"/>
        </w:rPr>
        <w:t xml:space="preserve"> RS for DL channels in other CCs</w:t>
      </w:r>
    </w:p>
    <w:p w14:paraId="27862DA4" w14:textId="3B5244E1" w:rsidR="005570D4" w:rsidRDefault="005570D4">
      <w:pPr>
        <w:pStyle w:val="ListParagraph"/>
        <w:numPr>
          <w:ilvl w:val="0"/>
          <w:numId w:val="6"/>
        </w:numPr>
        <w:rPr>
          <w:rFonts w:ascii="Times New Roman" w:hAnsi="Times New Roman" w:cs="Times New Roman"/>
          <w:sz w:val="22"/>
          <w:szCs w:val="22"/>
          <w:lang w:val="en-GB"/>
        </w:rPr>
      </w:pPr>
      <w:r w:rsidRPr="005570D4">
        <w:rPr>
          <w:rFonts w:ascii="Times New Roman" w:hAnsi="Times New Roman" w:cs="Times New Roman"/>
          <w:sz w:val="22"/>
          <w:szCs w:val="22"/>
          <w:lang w:val="en-GB"/>
        </w:rPr>
        <w:t>In Rel15/Rel16 a DL RS in one CC can act as Spatial Relation RS for UL channels in other CCs</w:t>
      </w:r>
    </w:p>
    <w:p w14:paraId="5E294068" w14:textId="041E7675" w:rsidR="005570D4" w:rsidRDefault="005570D4">
      <w:pPr>
        <w:rPr>
          <w:rFonts w:ascii="Times New Roman" w:hAnsi="Times New Roman" w:cs="Times New Roman"/>
          <w:lang w:val="en-GB"/>
        </w:rPr>
      </w:pPr>
    </w:p>
    <w:p w14:paraId="1FB31124" w14:textId="14883007" w:rsidR="005570D4" w:rsidRDefault="005570D4">
      <w:pPr>
        <w:rPr>
          <w:rFonts w:ascii="Times New Roman" w:hAnsi="Times New Roman" w:cs="Times New Roman"/>
          <w:i/>
          <w:iCs/>
          <w:lang w:val="en-GB"/>
        </w:rPr>
      </w:pPr>
      <w:r w:rsidRPr="005570D4">
        <w:rPr>
          <w:rFonts w:ascii="Times New Roman" w:hAnsi="Times New Roman" w:cs="Times New Roman"/>
          <w:b/>
          <w:bCs/>
          <w:i/>
          <w:iCs/>
          <w:lang w:val="en-GB"/>
        </w:rPr>
        <w:t xml:space="preserve">Observation </w:t>
      </w:r>
      <w:r w:rsidR="009E4EA7">
        <w:rPr>
          <w:rFonts w:ascii="Times New Roman" w:hAnsi="Times New Roman" w:cs="Times New Roman"/>
          <w:b/>
          <w:bCs/>
          <w:i/>
          <w:iCs/>
          <w:lang w:val="en-GB"/>
        </w:rPr>
        <w:t>1</w:t>
      </w:r>
      <w:r w:rsidRPr="005570D4">
        <w:rPr>
          <w:rFonts w:ascii="Times New Roman" w:hAnsi="Times New Roman" w:cs="Times New Roman"/>
          <w:b/>
          <w:bCs/>
          <w:i/>
          <w:iCs/>
          <w:lang w:val="en-GB"/>
        </w:rPr>
        <w:t>:</w:t>
      </w:r>
      <w:r>
        <w:rPr>
          <w:rFonts w:ascii="Times New Roman" w:hAnsi="Times New Roman" w:cs="Times New Roman"/>
          <w:i/>
          <w:iCs/>
          <w:lang w:val="en-GB"/>
        </w:rPr>
        <w:t xml:space="preserve"> Common </w:t>
      </w:r>
      <w:r w:rsidR="00173036">
        <w:rPr>
          <w:rFonts w:ascii="Times New Roman" w:hAnsi="Times New Roman" w:cs="Times New Roman"/>
          <w:i/>
          <w:iCs/>
          <w:lang w:val="en-GB"/>
        </w:rPr>
        <w:t>spatial source (QCL-Type D RS or Spatial Relation RS)</w:t>
      </w:r>
      <w:r>
        <w:rPr>
          <w:rFonts w:ascii="Times New Roman" w:hAnsi="Times New Roman" w:cs="Times New Roman"/>
          <w:i/>
          <w:iCs/>
          <w:lang w:val="en-GB"/>
        </w:rPr>
        <w:t xml:space="preserve"> f</w:t>
      </w:r>
      <w:r w:rsidR="003443B6">
        <w:rPr>
          <w:rFonts w:ascii="Times New Roman" w:hAnsi="Times New Roman" w:cs="Times New Roman"/>
          <w:i/>
          <w:iCs/>
          <w:lang w:val="en-GB"/>
        </w:rPr>
        <w:t xml:space="preserve">or DL and UL separately can be provided across CCs in </w:t>
      </w:r>
      <w:r>
        <w:rPr>
          <w:rFonts w:ascii="Times New Roman" w:hAnsi="Times New Roman" w:cs="Times New Roman"/>
          <w:i/>
          <w:iCs/>
          <w:lang w:val="en-GB"/>
        </w:rPr>
        <w:t>Rel15/Re1l6:</w:t>
      </w:r>
    </w:p>
    <w:p w14:paraId="2CE3838A" w14:textId="77777777" w:rsidR="005570D4" w:rsidRPr="00BF5E31" w:rsidRDefault="005570D4">
      <w:pPr>
        <w:pStyle w:val="ListParagraph"/>
        <w:numPr>
          <w:ilvl w:val="0"/>
          <w:numId w:val="7"/>
        </w:numPr>
        <w:rPr>
          <w:rFonts w:ascii="Times New Roman" w:hAnsi="Times New Roman" w:cs="Times New Roman"/>
          <w:i/>
          <w:iCs/>
          <w:sz w:val="22"/>
          <w:szCs w:val="22"/>
          <w:lang w:val="en-GB"/>
        </w:rPr>
      </w:pPr>
      <w:r w:rsidRPr="00BF5E31">
        <w:rPr>
          <w:rFonts w:ascii="Times New Roman" w:hAnsi="Times New Roman" w:cs="Times New Roman"/>
          <w:i/>
          <w:iCs/>
          <w:sz w:val="22"/>
          <w:szCs w:val="22"/>
          <w:lang w:val="en-GB"/>
        </w:rPr>
        <w:t>In Rel15/Rel16 a DL RS in one CC can act as QCL-</w:t>
      </w:r>
      <w:proofErr w:type="spellStart"/>
      <w:r w:rsidRPr="00BF5E31">
        <w:rPr>
          <w:rFonts w:ascii="Times New Roman" w:hAnsi="Times New Roman" w:cs="Times New Roman"/>
          <w:i/>
          <w:iCs/>
          <w:sz w:val="22"/>
          <w:szCs w:val="22"/>
          <w:lang w:val="en-GB"/>
        </w:rPr>
        <w:t>TypeD</w:t>
      </w:r>
      <w:proofErr w:type="spellEnd"/>
      <w:r w:rsidRPr="00BF5E31">
        <w:rPr>
          <w:rFonts w:ascii="Times New Roman" w:hAnsi="Times New Roman" w:cs="Times New Roman"/>
          <w:i/>
          <w:iCs/>
          <w:sz w:val="22"/>
          <w:szCs w:val="22"/>
          <w:lang w:val="en-GB"/>
        </w:rPr>
        <w:t xml:space="preserve"> RS for DL channels in other CCs</w:t>
      </w:r>
    </w:p>
    <w:p w14:paraId="30DE4812" w14:textId="2F3A02CD" w:rsidR="005570D4" w:rsidRPr="00BF5E31" w:rsidRDefault="005570D4">
      <w:pPr>
        <w:pStyle w:val="ListParagraph"/>
        <w:numPr>
          <w:ilvl w:val="0"/>
          <w:numId w:val="7"/>
        </w:numPr>
        <w:rPr>
          <w:rFonts w:ascii="Times New Roman" w:hAnsi="Times New Roman" w:cs="Times New Roman"/>
          <w:i/>
          <w:iCs/>
          <w:sz w:val="22"/>
          <w:szCs w:val="22"/>
          <w:lang w:val="en-GB"/>
        </w:rPr>
      </w:pPr>
      <w:r w:rsidRPr="00BF5E31">
        <w:rPr>
          <w:rFonts w:ascii="Times New Roman" w:hAnsi="Times New Roman" w:cs="Times New Roman"/>
          <w:i/>
          <w:iCs/>
          <w:sz w:val="22"/>
          <w:szCs w:val="22"/>
          <w:lang w:val="en-GB"/>
        </w:rPr>
        <w:t>In Rel15/Rel16 a DL RS in one CC can act as Spatial Relation RS for UL channels in other CCs</w:t>
      </w:r>
    </w:p>
    <w:p w14:paraId="1C0DC740" w14:textId="77777777" w:rsidR="009915F9" w:rsidRDefault="009915F9">
      <w:pPr>
        <w:rPr>
          <w:rFonts w:ascii="Times New Roman" w:hAnsi="Times New Roman" w:cs="Times New Roman"/>
          <w:lang w:val="en-GB"/>
        </w:rPr>
      </w:pPr>
    </w:p>
    <w:p w14:paraId="697B9C4B" w14:textId="7CC7A739" w:rsidR="000E3014" w:rsidRDefault="000E3014">
      <w:pPr>
        <w:rPr>
          <w:rFonts w:ascii="Times New Roman" w:hAnsi="Times New Roman" w:cs="Times New Roman"/>
          <w:lang w:val="en-GB"/>
        </w:rPr>
      </w:pPr>
      <w:r>
        <w:rPr>
          <w:rFonts w:ascii="Times New Roman" w:hAnsi="Times New Roman" w:cs="Times New Roman"/>
          <w:b/>
          <w:bCs/>
          <w:i/>
          <w:iCs/>
          <w:lang w:val="en-GB"/>
        </w:rPr>
        <w:t xml:space="preserve">Observation </w:t>
      </w:r>
      <w:r w:rsidR="009E4EA7">
        <w:rPr>
          <w:rFonts w:ascii="Times New Roman" w:hAnsi="Times New Roman" w:cs="Times New Roman"/>
          <w:b/>
          <w:bCs/>
          <w:i/>
          <w:iCs/>
          <w:lang w:val="en-GB"/>
        </w:rPr>
        <w:t>2</w:t>
      </w:r>
      <w:r>
        <w:rPr>
          <w:rFonts w:ascii="Times New Roman" w:hAnsi="Times New Roman" w:cs="Times New Roman"/>
          <w:b/>
          <w:bCs/>
          <w:i/>
          <w:iCs/>
          <w:lang w:val="en-GB"/>
        </w:rPr>
        <w:t xml:space="preserve">: </w:t>
      </w:r>
      <w:r w:rsidRPr="00443C5D">
        <w:rPr>
          <w:rFonts w:ascii="Times New Roman" w:hAnsi="Times New Roman" w:cs="Times New Roman"/>
          <w:i/>
          <w:iCs/>
          <w:lang w:val="en-GB"/>
        </w:rPr>
        <w:t>In high mobility case, it’s possible to configure UE with one CC list having all the configured CCs in the list and then using one MAC command the TCI state can be switched across all the CCs simultaneously.</w:t>
      </w:r>
    </w:p>
    <w:p w14:paraId="7A81C9A7" w14:textId="65362C1E" w:rsidR="000210B7" w:rsidRPr="00443C5D" w:rsidRDefault="000210B7" w:rsidP="00A40337">
      <w:pPr>
        <w:rPr>
          <w:rFonts w:ascii="Times New Roman" w:hAnsi="Times New Roman" w:cs="Times New Roman"/>
          <w:color w:val="000000" w:themeColor="text1"/>
          <w:lang w:val="en-GB"/>
        </w:rPr>
      </w:pPr>
      <w:bookmarkStart w:id="5" w:name="_Hlk47530432"/>
      <w:r>
        <w:rPr>
          <w:rFonts w:ascii="Times New Roman" w:hAnsi="Times New Roman" w:cs="Times New Roman"/>
          <w:lang w:val="en-GB"/>
        </w:rPr>
        <w:t xml:space="preserve">Regarding </w:t>
      </w:r>
      <w:r w:rsidR="00F06CE7">
        <w:rPr>
          <w:rFonts w:ascii="Times New Roman" w:hAnsi="Times New Roman" w:cs="Times New Roman"/>
          <w:lang w:val="en-GB"/>
        </w:rPr>
        <w:t>common beam for DL and UL</w:t>
      </w:r>
      <w:r w:rsidR="005472F3">
        <w:rPr>
          <w:rFonts w:ascii="Times New Roman" w:hAnsi="Times New Roman" w:cs="Times New Roman"/>
          <w:lang w:val="en-GB"/>
        </w:rPr>
        <w:t xml:space="preserve"> control and data</w:t>
      </w:r>
      <w:r w:rsidR="00F06CE7">
        <w:rPr>
          <w:rFonts w:ascii="Times New Roman" w:hAnsi="Times New Roman" w:cs="Times New Roman"/>
          <w:lang w:val="en-GB"/>
        </w:rPr>
        <w:t>, which is understood that a single</w:t>
      </w:r>
      <w:r w:rsidR="002B3530">
        <w:rPr>
          <w:rFonts w:ascii="Times New Roman" w:hAnsi="Times New Roman" w:cs="Times New Roman"/>
          <w:lang w:val="en-GB"/>
        </w:rPr>
        <w:t xml:space="preserve"> </w:t>
      </w:r>
      <w:r w:rsidR="00220251">
        <w:rPr>
          <w:rFonts w:ascii="Times New Roman" w:hAnsi="Times New Roman" w:cs="Times New Roman"/>
          <w:lang w:val="en-GB"/>
        </w:rPr>
        <w:t>TCI state is used to determine common beam</w:t>
      </w:r>
      <w:r w:rsidR="004215F8">
        <w:rPr>
          <w:rFonts w:ascii="Times New Roman" w:hAnsi="Times New Roman" w:cs="Times New Roman"/>
          <w:lang w:val="en-GB"/>
        </w:rPr>
        <w:t xml:space="preserve"> for control and data</w:t>
      </w:r>
      <w:r w:rsidR="00220251">
        <w:rPr>
          <w:rFonts w:ascii="Times New Roman" w:hAnsi="Times New Roman" w:cs="Times New Roman"/>
          <w:lang w:val="en-GB"/>
        </w:rPr>
        <w:t xml:space="preserve">, a starting point could be to consider default </w:t>
      </w:r>
      <w:r w:rsidR="00A40337">
        <w:rPr>
          <w:rFonts w:ascii="Times New Roman" w:hAnsi="Times New Roman" w:cs="Times New Roman"/>
          <w:lang w:val="en-GB"/>
        </w:rPr>
        <w:t xml:space="preserve">beam definitions in Rel15 and Rel16. </w:t>
      </w:r>
      <w:r>
        <w:rPr>
          <w:rFonts w:ascii="Times New Roman" w:hAnsi="Times New Roman" w:cs="Times New Roman"/>
          <w:lang w:val="en-GB"/>
        </w:rPr>
        <w:t xml:space="preserve">Rel15 and Rel16 introduced </w:t>
      </w:r>
      <w:r w:rsidRPr="00443C5D">
        <w:rPr>
          <w:rFonts w:ascii="Times New Roman" w:hAnsi="Times New Roman" w:cs="Times New Roman"/>
          <w:color w:val="000000" w:themeColor="text1"/>
          <w:lang w:val="en-GB"/>
        </w:rPr>
        <w:t>default spatial sources per certain signal and channel as described below</w:t>
      </w:r>
      <w:r w:rsidR="00A40337">
        <w:rPr>
          <w:rFonts w:ascii="Times New Roman" w:hAnsi="Times New Roman" w:cs="Times New Roman"/>
          <w:color w:val="000000" w:themeColor="text1"/>
          <w:lang w:val="en-GB"/>
        </w:rPr>
        <w:t>:</w:t>
      </w:r>
      <w:r w:rsidRPr="00443C5D">
        <w:rPr>
          <w:rFonts w:ascii="Times New Roman" w:hAnsi="Times New Roman" w:cs="Times New Roman"/>
          <w:color w:val="000000" w:themeColor="text1"/>
          <w:lang w:val="en-GB"/>
        </w:rPr>
        <w:t xml:space="preserve"> </w:t>
      </w:r>
    </w:p>
    <w:p w14:paraId="1384CEE7" w14:textId="77777777" w:rsidR="000210B7" w:rsidRPr="00443C5D" w:rsidRDefault="000210B7" w:rsidP="000210B7">
      <w:pPr>
        <w:numPr>
          <w:ilvl w:val="0"/>
          <w:numId w:val="18"/>
        </w:numPr>
        <w:spacing w:after="0" w:line="240" w:lineRule="auto"/>
        <w:jc w:val="both"/>
        <w:rPr>
          <w:rFonts w:ascii="Times New Roman" w:hAnsi="Times New Roman" w:cs="Times New Roman"/>
          <w:color w:val="000000" w:themeColor="text1"/>
        </w:rPr>
      </w:pPr>
      <w:r w:rsidRPr="00443C5D">
        <w:rPr>
          <w:rFonts w:ascii="Times New Roman" w:hAnsi="Times New Roman" w:cs="Times New Roman"/>
          <w:color w:val="000000" w:themeColor="text1"/>
        </w:rPr>
        <w:t>PDSCH:</w:t>
      </w:r>
    </w:p>
    <w:p w14:paraId="69022A04" w14:textId="77777777" w:rsidR="000210B7" w:rsidRPr="00443C5D" w:rsidRDefault="000210B7" w:rsidP="000210B7">
      <w:pPr>
        <w:numPr>
          <w:ilvl w:val="1"/>
          <w:numId w:val="18"/>
        </w:numPr>
        <w:spacing w:after="0" w:line="240" w:lineRule="auto"/>
        <w:jc w:val="both"/>
        <w:rPr>
          <w:rFonts w:ascii="Times New Roman" w:hAnsi="Times New Roman" w:cs="Times New Roman"/>
          <w:color w:val="000000" w:themeColor="text1"/>
          <w:lang w:val="en-GB"/>
        </w:rPr>
      </w:pPr>
      <w:r w:rsidRPr="00443C5D">
        <w:rPr>
          <w:rFonts w:ascii="Times New Roman" w:hAnsi="Times New Roman" w:cs="Times New Roman"/>
          <w:color w:val="000000" w:themeColor="text1"/>
          <w:lang w:val="en-GB"/>
        </w:rPr>
        <w:t>If scheduling offset</w:t>
      </w:r>
      <w:r w:rsidRPr="00443C5D">
        <w:rPr>
          <w:rStyle w:val="FootnoteReference"/>
          <w:rFonts w:ascii="Times New Roman" w:hAnsi="Times New Roman" w:cs="Times New Roman"/>
          <w:b w:val="0"/>
          <w:color w:val="000000" w:themeColor="text1"/>
          <w:sz w:val="22"/>
        </w:rPr>
        <w:footnoteReference w:id="2"/>
      </w:r>
      <w:r w:rsidRPr="00443C5D">
        <w:rPr>
          <w:rFonts w:ascii="Times New Roman" w:hAnsi="Times New Roman" w:cs="Times New Roman"/>
          <w:color w:val="000000" w:themeColor="text1"/>
          <w:lang w:val="en-GB"/>
        </w:rPr>
        <w:t xml:space="preserve"> &lt; </w:t>
      </w:r>
      <w:proofErr w:type="spellStart"/>
      <w:r w:rsidRPr="00443C5D">
        <w:rPr>
          <w:rFonts w:ascii="Times New Roman" w:hAnsi="Times New Roman" w:cs="Times New Roman"/>
          <w:i/>
          <w:iCs/>
          <w:color w:val="000000" w:themeColor="text1"/>
          <w:lang w:val="en-GB"/>
        </w:rPr>
        <w:t>timeDurationForQCL</w:t>
      </w:r>
      <w:proofErr w:type="spellEnd"/>
      <w:r w:rsidRPr="00443C5D">
        <w:rPr>
          <w:rFonts w:ascii="Times New Roman" w:hAnsi="Times New Roman" w:cs="Times New Roman"/>
          <w:color w:val="000000" w:themeColor="text1"/>
          <w:lang w:val="en-GB"/>
        </w:rPr>
        <w:t>: TCI state of the lowest CORESET ID in the latest slot monitored by UE</w:t>
      </w:r>
    </w:p>
    <w:p w14:paraId="1312BAD7" w14:textId="77777777" w:rsidR="000210B7" w:rsidRPr="00443C5D" w:rsidRDefault="000210B7" w:rsidP="000210B7">
      <w:pPr>
        <w:numPr>
          <w:ilvl w:val="1"/>
          <w:numId w:val="18"/>
        </w:numPr>
        <w:spacing w:after="0" w:line="240" w:lineRule="auto"/>
        <w:jc w:val="both"/>
        <w:rPr>
          <w:rFonts w:ascii="Times New Roman" w:hAnsi="Times New Roman" w:cs="Times New Roman"/>
          <w:color w:val="000000" w:themeColor="text1"/>
          <w:lang w:val="en-GB"/>
        </w:rPr>
      </w:pPr>
      <w:r w:rsidRPr="00443C5D">
        <w:rPr>
          <w:rFonts w:ascii="Times New Roman" w:hAnsi="Times New Roman" w:cs="Times New Roman"/>
          <w:color w:val="000000" w:themeColor="text1"/>
          <w:lang w:val="en-GB"/>
        </w:rPr>
        <w:t xml:space="preserve">If scheduling offset &gt;= </w:t>
      </w:r>
      <w:proofErr w:type="spellStart"/>
      <w:r w:rsidRPr="00443C5D">
        <w:rPr>
          <w:rFonts w:ascii="Times New Roman" w:hAnsi="Times New Roman" w:cs="Times New Roman"/>
          <w:i/>
          <w:iCs/>
          <w:color w:val="000000" w:themeColor="text1"/>
          <w:lang w:val="en-GB"/>
        </w:rPr>
        <w:t>timeDurationForQCL</w:t>
      </w:r>
      <w:proofErr w:type="spellEnd"/>
      <w:r w:rsidRPr="00443C5D">
        <w:rPr>
          <w:rFonts w:ascii="Times New Roman" w:hAnsi="Times New Roman" w:cs="Times New Roman"/>
          <w:i/>
          <w:iCs/>
          <w:color w:val="000000" w:themeColor="text1"/>
          <w:lang w:val="en-GB"/>
        </w:rPr>
        <w:t xml:space="preserve">:  </w:t>
      </w:r>
      <w:r w:rsidRPr="00443C5D">
        <w:rPr>
          <w:rFonts w:ascii="Times New Roman" w:hAnsi="Times New Roman" w:cs="Times New Roman"/>
          <w:color w:val="000000" w:themeColor="text1"/>
          <w:lang w:val="en-GB"/>
        </w:rPr>
        <w:t>TCI state of CORESET of scheduling PDCCH</w:t>
      </w:r>
    </w:p>
    <w:p w14:paraId="50968659" w14:textId="77777777" w:rsidR="000210B7" w:rsidRPr="00443C5D" w:rsidRDefault="000210B7" w:rsidP="000210B7">
      <w:pPr>
        <w:numPr>
          <w:ilvl w:val="0"/>
          <w:numId w:val="18"/>
        </w:numPr>
        <w:spacing w:after="0" w:line="240" w:lineRule="auto"/>
        <w:jc w:val="both"/>
        <w:rPr>
          <w:rFonts w:ascii="Times New Roman" w:hAnsi="Times New Roman" w:cs="Times New Roman"/>
          <w:color w:val="000000" w:themeColor="text1"/>
        </w:rPr>
      </w:pPr>
      <w:r w:rsidRPr="00443C5D">
        <w:rPr>
          <w:rFonts w:ascii="Times New Roman" w:hAnsi="Times New Roman" w:cs="Times New Roman"/>
          <w:color w:val="000000" w:themeColor="text1"/>
        </w:rPr>
        <w:t>CSI-RS</w:t>
      </w:r>
    </w:p>
    <w:p w14:paraId="39ACDFAC" w14:textId="77777777" w:rsidR="000210B7" w:rsidRPr="00443C5D" w:rsidRDefault="000210B7" w:rsidP="000210B7">
      <w:pPr>
        <w:numPr>
          <w:ilvl w:val="1"/>
          <w:numId w:val="18"/>
        </w:numPr>
        <w:spacing w:after="0" w:line="240" w:lineRule="auto"/>
        <w:jc w:val="both"/>
        <w:rPr>
          <w:rFonts w:ascii="Times New Roman" w:hAnsi="Times New Roman" w:cs="Times New Roman"/>
          <w:color w:val="000000" w:themeColor="text1"/>
          <w:lang w:val="en-GB"/>
        </w:rPr>
      </w:pPr>
      <w:r w:rsidRPr="00443C5D">
        <w:rPr>
          <w:rFonts w:ascii="Times New Roman" w:hAnsi="Times New Roman" w:cs="Times New Roman"/>
          <w:color w:val="000000" w:themeColor="text1"/>
          <w:lang w:val="en-GB"/>
        </w:rPr>
        <w:t>No default DL beam for P-CSI-RS, SP-CSI-RS (TCI state explicitly configured P-CSI-RS or activated SP-CSI-RS)</w:t>
      </w:r>
    </w:p>
    <w:p w14:paraId="380D8D12" w14:textId="77777777" w:rsidR="000210B7" w:rsidRPr="00443C5D" w:rsidRDefault="000210B7" w:rsidP="000210B7">
      <w:pPr>
        <w:numPr>
          <w:ilvl w:val="1"/>
          <w:numId w:val="18"/>
        </w:numPr>
        <w:spacing w:after="0" w:line="240" w:lineRule="auto"/>
        <w:jc w:val="both"/>
        <w:rPr>
          <w:rFonts w:ascii="Times New Roman" w:hAnsi="Times New Roman" w:cs="Times New Roman"/>
          <w:color w:val="000000" w:themeColor="text1"/>
          <w:lang w:val="en-GB"/>
        </w:rPr>
      </w:pPr>
      <w:r w:rsidRPr="00443C5D">
        <w:rPr>
          <w:rFonts w:ascii="Times New Roman" w:hAnsi="Times New Roman" w:cs="Times New Roman"/>
          <w:color w:val="000000" w:themeColor="text1"/>
          <w:lang w:val="en-GB"/>
        </w:rPr>
        <w:t xml:space="preserve">AP-CSI-RS: If scheduling offset &lt; </w:t>
      </w:r>
      <w:proofErr w:type="spellStart"/>
      <w:proofErr w:type="gramStart"/>
      <w:r w:rsidRPr="00443C5D">
        <w:rPr>
          <w:rFonts w:ascii="Times New Roman" w:hAnsi="Times New Roman" w:cs="Times New Roman"/>
          <w:i/>
          <w:iCs/>
          <w:color w:val="000000" w:themeColor="text1"/>
          <w:lang w:val="en-GB"/>
        </w:rPr>
        <w:t>beamSwitchTiming</w:t>
      </w:r>
      <w:proofErr w:type="spellEnd"/>
      <w:r w:rsidRPr="00443C5D">
        <w:rPr>
          <w:rFonts w:ascii="Times New Roman" w:hAnsi="Times New Roman" w:cs="Times New Roman"/>
          <w:color w:val="000000" w:themeColor="text1"/>
          <w:lang w:val="en-GB"/>
        </w:rPr>
        <w:t xml:space="preserve"> :</w:t>
      </w:r>
      <w:proofErr w:type="gramEnd"/>
      <w:r w:rsidRPr="00443C5D">
        <w:rPr>
          <w:rFonts w:ascii="Times New Roman" w:hAnsi="Times New Roman" w:cs="Times New Roman"/>
          <w:color w:val="000000" w:themeColor="text1"/>
          <w:lang w:val="en-GB"/>
        </w:rPr>
        <w:t xml:space="preserve"> TCI state of the lowest CORESET ID in the latest slot monitored by UE</w:t>
      </w:r>
    </w:p>
    <w:p w14:paraId="7AE9BF3B" w14:textId="77777777" w:rsidR="000210B7" w:rsidRPr="00443C5D" w:rsidRDefault="000210B7" w:rsidP="000210B7">
      <w:pPr>
        <w:ind w:firstLine="360"/>
        <w:jc w:val="both"/>
        <w:rPr>
          <w:rFonts w:ascii="Times New Roman" w:hAnsi="Times New Roman" w:cs="Times New Roman"/>
          <w:color w:val="595959" w:themeColor="text1" w:themeTint="A6"/>
          <w:lang w:val="en-GB"/>
        </w:rPr>
      </w:pPr>
    </w:p>
    <w:p w14:paraId="745A3683" w14:textId="77777777" w:rsidR="000210B7" w:rsidRPr="00443C5D" w:rsidRDefault="000210B7" w:rsidP="000210B7">
      <w:pPr>
        <w:numPr>
          <w:ilvl w:val="0"/>
          <w:numId w:val="19"/>
        </w:numPr>
        <w:spacing w:after="0" w:line="240" w:lineRule="auto"/>
        <w:jc w:val="both"/>
        <w:rPr>
          <w:rFonts w:ascii="Times New Roman" w:hAnsi="Times New Roman" w:cs="Times New Roman"/>
        </w:rPr>
      </w:pPr>
      <w:r w:rsidRPr="00443C5D">
        <w:rPr>
          <w:rFonts w:ascii="Times New Roman" w:hAnsi="Times New Roman" w:cs="Times New Roman"/>
        </w:rPr>
        <w:t>PUCCH/SRS</w:t>
      </w:r>
    </w:p>
    <w:p w14:paraId="43EA3800" w14:textId="77777777" w:rsidR="000210B7" w:rsidRPr="00443C5D" w:rsidRDefault="000210B7" w:rsidP="000210B7">
      <w:pPr>
        <w:numPr>
          <w:ilvl w:val="1"/>
          <w:numId w:val="19"/>
        </w:numPr>
        <w:spacing w:after="0" w:line="240" w:lineRule="auto"/>
        <w:jc w:val="both"/>
        <w:rPr>
          <w:rFonts w:ascii="Times New Roman" w:hAnsi="Times New Roman" w:cs="Times New Roman"/>
          <w:lang w:val="en-GB"/>
        </w:rPr>
      </w:pPr>
      <w:r w:rsidRPr="00443C5D">
        <w:rPr>
          <w:rFonts w:ascii="Times New Roman" w:hAnsi="Times New Roman" w:cs="Times New Roman"/>
          <w:lang w:val="en-GB"/>
        </w:rPr>
        <w:t>If spatial relation is not configured in FR2 determine spatial relation as follows:</w:t>
      </w:r>
    </w:p>
    <w:p w14:paraId="0B732DF2" w14:textId="77777777" w:rsidR="000210B7" w:rsidRPr="00443C5D" w:rsidRDefault="000210B7" w:rsidP="000210B7">
      <w:pPr>
        <w:numPr>
          <w:ilvl w:val="2"/>
          <w:numId w:val="19"/>
        </w:numPr>
        <w:spacing w:after="0" w:line="240" w:lineRule="auto"/>
        <w:jc w:val="both"/>
        <w:rPr>
          <w:rFonts w:ascii="Times New Roman" w:hAnsi="Times New Roman" w:cs="Times New Roman"/>
          <w:lang w:val="en-GB"/>
        </w:rPr>
      </w:pPr>
      <w:r w:rsidRPr="00443C5D">
        <w:rPr>
          <w:rFonts w:ascii="Times New Roman" w:hAnsi="Times New Roman" w:cs="Times New Roman"/>
          <w:lang w:val="en-GB"/>
        </w:rPr>
        <w:t>in the case when CORESET(s) are configured on the CC, the TCI state / QCL assumption of the CORESET with the lowest ID, or</w:t>
      </w:r>
    </w:p>
    <w:p w14:paraId="5CB65D80" w14:textId="77777777" w:rsidR="000210B7" w:rsidRPr="00443C5D" w:rsidRDefault="000210B7" w:rsidP="000210B7">
      <w:pPr>
        <w:numPr>
          <w:ilvl w:val="2"/>
          <w:numId w:val="19"/>
        </w:numPr>
        <w:spacing w:after="0" w:line="240" w:lineRule="auto"/>
        <w:jc w:val="both"/>
        <w:rPr>
          <w:rFonts w:ascii="Times New Roman" w:hAnsi="Times New Roman" w:cs="Times New Roman"/>
          <w:lang w:val="en-GB"/>
        </w:rPr>
      </w:pPr>
      <w:r w:rsidRPr="00443C5D">
        <w:rPr>
          <w:rFonts w:ascii="Times New Roman" w:hAnsi="Times New Roman" w:cs="Times New Roman"/>
          <w:lang w:val="en-GB"/>
        </w:rPr>
        <w:t>in case when any CORESETs are not configured on the CC, the activated TCI state with the lowest ID applicable to PDSCH in the active DL-BWP of the CC</w:t>
      </w:r>
    </w:p>
    <w:p w14:paraId="5B2DE75E" w14:textId="77777777" w:rsidR="000210B7" w:rsidRPr="00443C5D" w:rsidRDefault="000210B7" w:rsidP="000210B7">
      <w:pPr>
        <w:numPr>
          <w:ilvl w:val="0"/>
          <w:numId w:val="19"/>
        </w:numPr>
        <w:spacing w:after="0" w:line="240" w:lineRule="auto"/>
        <w:jc w:val="both"/>
        <w:rPr>
          <w:rFonts w:ascii="Times New Roman" w:hAnsi="Times New Roman" w:cs="Times New Roman"/>
          <w:lang w:val="en-GB"/>
        </w:rPr>
      </w:pPr>
      <w:r w:rsidRPr="00443C5D">
        <w:rPr>
          <w:rFonts w:ascii="Times New Roman" w:hAnsi="Times New Roman" w:cs="Times New Roman"/>
          <w:lang w:val="en-GB"/>
        </w:rPr>
        <w:t>PUSCH scheduled by DCI format 0_0</w:t>
      </w:r>
    </w:p>
    <w:p w14:paraId="0B11E242" w14:textId="77777777" w:rsidR="000210B7" w:rsidRPr="00443C5D" w:rsidRDefault="000210B7" w:rsidP="000210B7">
      <w:pPr>
        <w:numPr>
          <w:ilvl w:val="1"/>
          <w:numId w:val="19"/>
        </w:numPr>
        <w:spacing w:after="0" w:line="240" w:lineRule="auto"/>
        <w:jc w:val="both"/>
        <w:rPr>
          <w:rFonts w:ascii="Times New Roman" w:hAnsi="Times New Roman" w:cs="Times New Roman"/>
          <w:lang w:val="en-GB"/>
        </w:rPr>
      </w:pPr>
      <w:r w:rsidRPr="00443C5D">
        <w:rPr>
          <w:rFonts w:ascii="Times New Roman" w:hAnsi="Times New Roman" w:cs="Times New Roman"/>
          <w:lang w:val="en-GB"/>
        </w:rPr>
        <w:t>when there is no PUCCH resources configured on the active UL BWP CC in FR2 and in RRC-connected mode:</w:t>
      </w:r>
    </w:p>
    <w:p w14:paraId="4821C10A" w14:textId="77777777" w:rsidR="000210B7" w:rsidRPr="00FD6D42" w:rsidRDefault="000210B7" w:rsidP="000210B7">
      <w:pPr>
        <w:numPr>
          <w:ilvl w:val="2"/>
          <w:numId w:val="19"/>
        </w:numPr>
        <w:spacing w:after="0" w:line="240" w:lineRule="auto"/>
        <w:jc w:val="both"/>
        <w:rPr>
          <w:rFonts w:ascii="Times New Roman" w:hAnsi="Times New Roman" w:cs="Times New Roman"/>
          <w:lang w:val="en-GB"/>
        </w:rPr>
      </w:pPr>
      <w:r w:rsidRPr="00443C5D">
        <w:rPr>
          <w:rFonts w:ascii="Times New Roman" w:hAnsi="Times New Roman" w:cs="Times New Roman"/>
          <w:lang w:val="en-GB"/>
        </w:rPr>
        <w:t>The default spatial relation is the TCI state / QCL assumption of the CORESET with the lowest ID</w:t>
      </w:r>
    </w:p>
    <w:p w14:paraId="51F765E9" w14:textId="77777777" w:rsidR="000210B7" w:rsidRPr="004976F0" w:rsidRDefault="000210B7" w:rsidP="000210B7">
      <w:pPr>
        <w:ind w:left="360"/>
        <w:jc w:val="both"/>
        <w:rPr>
          <w:rFonts w:ascii="Times New Roman" w:hAnsi="Times New Roman" w:cs="Times New Roman"/>
          <w:lang w:val="en-GB"/>
        </w:rPr>
      </w:pPr>
    </w:p>
    <w:p w14:paraId="1B0D8E36" w14:textId="6A476046" w:rsidR="000210B7" w:rsidRPr="00443C5D" w:rsidRDefault="00844E6A" w:rsidP="00443C5D">
      <w:pPr>
        <w:rPr>
          <w:rFonts w:ascii="Times New Roman" w:hAnsi="Times New Roman" w:cs="Times New Roman"/>
          <w:lang w:val="en-GB"/>
        </w:rPr>
      </w:pPr>
      <w:r>
        <w:rPr>
          <w:rFonts w:ascii="Times New Roman" w:hAnsi="Times New Roman" w:cs="Times New Roman"/>
          <w:color w:val="000000" w:themeColor="text1"/>
          <w:lang w:val="en-GB"/>
        </w:rPr>
        <w:t>What one</w:t>
      </w:r>
      <w:r w:rsidR="00A40337" w:rsidRPr="00443C5D">
        <w:rPr>
          <w:rFonts w:ascii="Times New Roman" w:hAnsi="Times New Roman" w:cs="Times New Roman"/>
          <w:color w:val="000000" w:themeColor="text1"/>
          <w:lang w:val="en-GB"/>
        </w:rPr>
        <w:t xml:space="preserve"> can </w:t>
      </w:r>
      <w:r>
        <w:rPr>
          <w:rFonts w:ascii="Times New Roman" w:hAnsi="Times New Roman" w:cs="Times New Roman"/>
          <w:color w:val="000000" w:themeColor="text1"/>
          <w:lang w:val="en-GB"/>
        </w:rPr>
        <w:t>observe</w:t>
      </w:r>
      <w:r w:rsidR="00A40337" w:rsidRPr="00443C5D">
        <w:rPr>
          <w:rFonts w:ascii="Times New Roman" w:hAnsi="Times New Roman" w:cs="Times New Roman"/>
          <w:color w:val="000000" w:themeColor="text1"/>
          <w:lang w:val="en-GB"/>
        </w:rPr>
        <w:t xml:space="preserve"> is that </w:t>
      </w:r>
      <w:r w:rsidR="000B3B9C">
        <w:rPr>
          <w:rFonts w:ascii="Times New Roman" w:hAnsi="Times New Roman" w:cs="Times New Roman"/>
          <w:color w:val="000000" w:themeColor="text1"/>
          <w:lang w:val="en-GB"/>
        </w:rPr>
        <w:t>default beam definitions</w:t>
      </w:r>
      <w:r w:rsidR="00A40337" w:rsidRPr="00443C5D">
        <w:rPr>
          <w:rFonts w:ascii="Times New Roman" w:hAnsi="Times New Roman" w:cs="Times New Roman"/>
          <w:color w:val="000000" w:themeColor="text1"/>
          <w:lang w:val="en-GB"/>
        </w:rPr>
        <w:t xml:space="preserve"> are not </w:t>
      </w:r>
      <w:proofErr w:type="gramStart"/>
      <w:r w:rsidR="00A40337" w:rsidRPr="00443C5D">
        <w:rPr>
          <w:rFonts w:ascii="Times New Roman" w:hAnsi="Times New Roman" w:cs="Times New Roman"/>
          <w:color w:val="000000" w:themeColor="text1"/>
          <w:lang w:val="en-GB"/>
        </w:rPr>
        <w:t>really consistent</w:t>
      </w:r>
      <w:proofErr w:type="gramEnd"/>
      <w:r w:rsidR="00A40337" w:rsidRPr="00443C5D">
        <w:rPr>
          <w:rFonts w:ascii="Times New Roman" w:hAnsi="Times New Roman" w:cs="Times New Roman"/>
          <w:color w:val="000000" w:themeColor="text1"/>
          <w:lang w:val="en-GB"/>
        </w:rPr>
        <w:t xml:space="preserve"> with each other. </w:t>
      </w:r>
      <w:r w:rsidR="009E5E75">
        <w:rPr>
          <w:rFonts w:ascii="Times New Roman" w:hAnsi="Times New Roman" w:cs="Times New Roman"/>
          <w:lang w:val="en-GB"/>
        </w:rPr>
        <w:t xml:space="preserve">I.e. there </w:t>
      </w:r>
      <w:r w:rsidR="000210B7" w:rsidRPr="004976F0">
        <w:rPr>
          <w:rFonts w:ascii="Times New Roman" w:hAnsi="Times New Roman" w:cs="Times New Roman"/>
          <w:lang w:val="en-GB"/>
        </w:rPr>
        <w:t xml:space="preserve">is </w:t>
      </w:r>
      <w:proofErr w:type="gramStart"/>
      <w:r w:rsidR="0035569A">
        <w:rPr>
          <w:rFonts w:ascii="Times New Roman" w:hAnsi="Times New Roman" w:cs="Times New Roman"/>
          <w:lang w:val="en-GB"/>
        </w:rPr>
        <w:t xml:space="preserve">actually </w:t>
      </w:r>
      <w:r w:rsidR="000210B7" w:rsidRPr="004976F0">
        <w:rPr>
          <w:rFonts w:ascii="Times New Roman" w:hAnsi="Times New Roman" w:cs="Times New Roman"/>
          <w:lang w:val="en-GB"/>
        </w:rPr>
        <w:t>no</w:t>
      </w:r>
      <w:proofErr w:type="gramEnd"/>
      <w:r w:rsidR="000210B7" w:rsidRPr="004976F0">
        <w:rPr>
          <w:rFonts w:ascii="Times New Roman" w:hAnsi="Times New Roman" w:cs="Times New Roman"/>
          <w:lang w:val="en-GB"/>
        </w:rPr>
        <w:t xml:space="preserve"> a possibility to use a single</w:t>
      </w:r>
      <w:r w:rsidR="003E1F57">
        <w:rPr>
          <w:rFonts w:ascii="Times New Roman" w:hAnsi="Times New Roman" w:cs="Times New Roman"/>
          <w:lang w:val="en-GB"/>
        </w:rPr>
        <w:t xml:space="preserve"> common</w:t>
      </w:r>
      <w:r w:rsidR="000210B7" w:rsidRPr="004976F0">
        <w:rPr>
          <w:rFonts w:ascii="Times New Roman" w:hAnsi="Times New Roman" w:cs="Times New Roman"/>
          <w:lang w:val="en-GB"/>
        </w:rPr>
        <w:t xml:space="preserve"> QCL/TCI/spatial source for the DL and UL signals </w:t>
      </w:r>
      <w:r w:rsidR="001E1DCE">
        <w:rPr>
          <w:rFonts w:ascii="Times New Roman" w:hAnsi="Times New Roman" w:cs="Times New Roman"/>
          <w:lang w:val="en-GB"/>
        </w:rPr>
        <w:t>other than</w:t>
      </w:r>
      <w:r w:rsidR="000210B7" w:rsidRPr="004976F0">
        <w:rPr>
          <w:rFonts w:ascii="Times New Roman" w:hAnsi="Times New Roman" w:cs="Times New Roman"/>
          <w:lang w:val="en-GB"/>
        </w:rPr>
        <w:t xml:space="preserve"> CORESET#0. However, CORESET#0 is a special CORESET and its configuration is restricted to a limited number of combinations of parameters compared to CORESETs with indices other than 0.</w:t>
      </w:r>
      <w:r w:rsidR="003E1F57">
        <w:rPr>
          <w:rFonts w:ascii="Times New Roman" w:hAnsi="Times New Roman" w:cs="Times New Roman"/>
          <w:lang w:val="en-GB"/>
        </w:rPr>
        <w:t xml:space="preserve"> Also, that </w:t>
      </w:r>
      <w:r w:rsidR="0035569A">
        <w:rPr>
          <w:rFonts w:ascii="Times New Roman" w:hAnsi="Times New Roman" w:cs="Times New Roman"/>
          <w:lang w:val="en-GB"/>
        </w:rPr>
        <w:t xml:space="preserve">does </w:t>
      </w:r>
      <w:r w:rsidR="003E1F57">
        <w:rPr>
          <w:rFonts w:ascii="Times New Roman" w:hAnsi="Times New Roman" w:cs="Times New Roman"/>
          <w:lang w:val="en-GB"/>
        </w:rPr>
        <w:t>not support</w:t>
      </w:r>
      <w:r w:rsidR="009C605A">
        <w:rPr>
          <w:rFonts w:ascii="Times New Roman" w:hAnsi="Times New Roman" w:cs="Times New Roman"/>
          <w:lang w:val="en-GB"/>
        </w:rPr>
        <w:t xml:space="preserve"> common beam per TRP which would be beneficial in multi-TRP scenario.</w:t>
      </w:r>
    </w:p>
    <w:p w14:paraId="5E80EE91" w14:textId="4F45546A" w:rsidR="00570648" w:rsidRDefault="00570648" w:rsidP="000210B7">
      <w:pPr>
        <w:rPr>
          <w:rFonts w:ascii="Times New Roman" w:hAnsi="Times New Roman" w:cs="Times New Roman"/>
          <w:lang w:val="en-GB"/>
        </w:rPr>
      </w:pPr>
      <w:r>
        <w:rPr>
          <w:rFonts w:ascii="Times New Roman" w:hAnsi="Times New Roman" w:cs="Times New Roman"/>
          <w:lang w:val="en-GB"/>
        </w:rPr>
        <w:t xml:space="preserve">A simple approach could be to define </w:t>
      </w:r>
      <w:r w:rsidR="004215F8">
        <w:rPr>
          <w:rFonts w:ascii="Times New Roman" w:hAnsi="Times New Roman" w:cs="Times New Roman"/>
          <w:lang w:val="en-GB"/>
        </w:rPr>
        <w:t xml:space="preserve">a </w:t>
      </w:r>
      <w:r>
        <w:rPr>
          <w:rFonts w:ascii="Times New Roman" w:hAnsi="Times New Roman" w:cs="Times New Roman"/>
          <w:lang w:val="en-GB"/>
        </w:rPr>
        <w:t>certain active TCI state (activated using specific MAC CE)</w:t>
      </w:r>
      <w:r w:rsidR="001B3D39">
        <w:rPr>
          <w:rFonts w:ascii="Times New Roman" w:hAnsi="Times New Roman" w:cs="Times New Roman"/>
          <w:lang w:val="en-GB"/>
        </w:rPr>
        <w:t xml:space="preserve"> as common source for DL</w:t>
      </w:r>
      <w:r w:rsidR="00B8213E">
        <w:rPr>
          <w:rFonts w:ascii="Times New Roman" w:hAnsi="Times New Roman" w:cs="Times New Roman"/>
          <w:lang w:val="en-GB"/>
        </w:rPr>
        <w:t xml:space="preserve"> control and data</w:t>
      </w:r>
      <w:r w:rsidR="001B3D39">
        <w:rPr>
          <w:rFonts w:ascii="Times New Roman" w:hAnsi="Times New Roman" w:cs="Times New Roman"/>
          <w:lang w:val="en-GB"/>
        </w:rPr>
        <w:t xml:space="preserve"> and UL</w:t>
      </w:r>
      <w:r w:rsidR="00B8213E">
        <w:rPr>
          <w:rFonts w:ascii="Times New Roman" w:hAnsi="Times New Roman" w:cs="Times New Roman"/>
          <w:lang w:val="en-GB"/>
        </w:rPr>
        <w:t xml:space="preserve"> control and data</w:t>
      </w:r>
      <w:r w:rsidR="001B3D39">
        <w:rPr>
          <w:rFonts w:ascii="Times New Roman" w:hAnsi="Times New Roman" w:cs="Times New Roman"/>
          <w:lang w:val="en-GB"/>
        </w:rPr>
        <w:t xml:space="preserve"> at a time. </w:t>
      </w:r>
      <w:r w:rsidR="005A16CF">
        <w:rPr>
          <w:rFonts w:ascii="Times New Roman" w:hAnsi="Times New Roman" w:cs="Times New Roman"/>
          <w:lang w:val="en-GB"/>
        </w:rPr>
        <w:t xml:space="preserve">However, </w:t>
      </w:r>
      <w:r w:rsidR="004215F8">
        <w:rPr>
          <w:rFonts w:ascii="Times New Roman" w:hAnsi="Times New Roman" w:cs="Times New Roman"/>
          <w:lang w:val="en-GB"/>
        </w:rPr>
        <w:t xml:space="preserve">one may need to consider the </w:t>
      </w:r>
      <w:r w:rsidR="005A16CF">
        <w:rPr>
          <w:rFonts w:ascii="Times New Roman" w:hAnsi="Times New Roman" w:cs="Times New Roman"/>
          <w:lang w:val="en-GB"/>
        </w:rPr>
        <w:t>following issues:</w:t>
      </w:r>
    </w:p>
    <w:p w14:paraId="37A71D2B" w14:textId="3A434B8A" w:rsidR="005A16CF" w:rsidRDefault="006776A4" w:rsidP="005A16CF">
      <w:pPr>
        <w:pStyle w:val="ListParagraph"/>
        <w:numPr>
          <w:ilvl w:val="0"/>
          <w:numId w:val="23"/>
        </w:numPr>
        <w:rPr>
          <w:rFonts w:ascii="Times New Roman" w:hAnsi="Times New Roman" w:cs="Times New Roman"/>
          <w:sz w:val="22"/>
          <w:szCs w:val="22"/>
          <w:lang w:val="en-GB"/>
        </w:rPr>
      </w:pPr>
      <w:r>
        <w:rPr>
          <w:rFonts w:ascii="Times New Roman" w:hAnsi="Times New Roman" w:cs="Times New Roman"/>
          <w:sz w:val="22"/>
          <w:szCs w:val="22"/>
          <w:lang w:val="en-GB"/>
        </w:rPr>
        <w:t>DL beam based on TCI state may be good based on provided L1-RSRP report for the QCL-</w:t>
      </w:r>
      <w:proofErr w:type="spellStart"/>
      <w:r>
        <w:rPr>
          <w:rFonts w:ascii="Times New Roman" w:hAnsi="Times New Roman" w:cs="Times New Roman"/>
          <w:sz w:val="22"/>
          <w:szCs w:val="22"/>
          <w:lang w:val="en-GB"/>
        </w:rPr>
        <w:t>TypeD</w:t>
      </w:r>
      <w:proofErr w:type="spellEnd"/>
      <w:r>
        <w:rPr>
          <w:rFonts w:ascii="Times New Roman" w:hAnsi="Times New Roman" w:cs="Times New Roman"/>
          <w:sz w:val="22"/>
          <w:szCs w:val="22"/>
          <w:lang w:val="en-GB"/>
        </w:rPr>
        <w:t xml:space="preserve"> RS of the TCI state. However, </w:t>
      </w:r>
      <w:r w:rsidR="00795628">
        <w:rPr>
          <w:rFonts w:ascii="Times New Roman" w:hAnsi="Times New Roman" w:cs="Times New Roman"/>
          <w:sz w:val="22"/>
          <w:szCs w:val="22"/>
          <w:lang w:val="en-GB"/>
        </w:rPr>
        <w:t xml:space="preserve">UL, if using the RS as spatial source, may suffer from MPE limitation which </w:t>
      </w:r>
      <w:proofErr w:type="spellStart"/>
      <w:r w:rsidR="00795628">
        <w:rPr>
          <w:rFonts w:ascii="Times New Roman" w:hAnsi="Times New Roman" w:cs="Times New Roman"/>
          <w:sz w:val="22"/>
          <w:szCs w:val="22"/>
          <w:lang w:val="en-GB"/>
        </w:rPr>
        <w:t>gNB</w:t>
      </w:r>
      <w:proofErr w:type="spellEnd"/>
      <w:r w:rsidR="00795628">
        <w:rPr>
          <w:rFonts w:ascii="Times New Roman" w:hAnsi="Times New Roman" w:cs="Times New Roman"/>
          <w:sz w:val="22"/>
          <w:szCs w:val="22"/>
          <w:lang w:val="en-GB"/>
        </w:rPr>
        <w:t xml:space="preserve"> is not aware beforehand</w:t>
      </w:r>
    </w:p>
    <w:p w14:paraId="507FC892" w14:textId="421010A3" w:rsidR="00795628" w:rsidRDefault="00FA5948" w:rsidP="005A16CF">
      <w:pPr>
        <w:pStyle w:val="ListParagraph"/>
        <w:numPr>
          <w:ilvl w:val="0"/>
          <w:numId w:val="23"/>
        </w:numPr>
        <w:rPr>
          <w:rFonts w:ascii="Times New Roman" w:hAnsi="Times New Roman" w:cs="Times New Roman"/>
          <w:sz w:val="22"/>
          <w:szCs w:val="22"/>
          <w:lang w:val="en-GB"/>
        </w:rPr>
      </w:pPr>
      <w:r>
        <w:rPr>
          <w:rFonts w:ascii="Times New Roman" w:hAnsi="Times New Roman" w:cs="Times New Roman"/>
          <w:sz w:val="22"/>
          <w:szCs w:val="22"/>
          <w:lang w:val="en-GB"/>
        </w:rPr>
        <w:t xml:space="preserve">A single active TCI state as common beam does not support </w:t>
      </w:r>
      <w:r w:rsidR="005448F5">
        <w:rPr>
          <w:rFonts w:ascii="Times New Roman" w:hAnsi="Times New Roman" w:cs="Times New Roman"/>
          <w:sz w:val="22"/>
          <w:szCs w:val="22"/>
          <w:lang w:val="en-GB"/>
        </w:rPr>
        <w:t>multi-TRP operation where it would make sense to support common beam per TRP</w:t>
      </w:r>
    </w:p>
    <w:p w14:paraId="3D60D22B" w14:textId="525F9F38" w:rsidR="00C418A0" w:rsidRDefault="00C418A0" w:rsidP="00C418A0">
      <w:pPr>
        <w:pStyle w:val="ListParagraph"/>
        <w:numPr>
          <w:ilvl w:val="1"/>
          <w:numId w:val="23"/>
        </w:numPr>
        <w:rPr>
          <w:rFonts w:ascii="Times New Roman" w:hAnsi="Times New Roman" w:cs="Times New Roman"/>
          <w:sz w:val="22"/>
          <w:szCs w:val="22"/>
          <w:lang w:val="en-GB"/>
        </w:rPr>
      </w:pPr>
      <w:r>
        <w:rPr>
          <w:rFonts w:ascii="Times New Roman" w:hAnsi="Times New Roman" w:cs="Times New Roman"/>
          <w:sz w:val="22"/>
          <w:szCs w:val="22"/>
          <w:lang w:val="en-GB"/>
        </w:rPr>
        <w:t xml:space="preserve">One example could be to define </w:t>
      </w:r>
      <w:r w:rsidR="00A055B3">
        <w:rPr>
          <w:rFonts w:ascii="Times New Roman" w:hAnsi="Times New Roman" w:cs="Times New Roman"/>
          <w:sz w:val="22"/>
          <w:szCs w:val="22"/>
          <w:lang w:val="en-GB"/>
        </w:rPr>
        <w:t xml:space="preserve">active TCI state of certain CORESET in the </w:t>
      </w:r>
      <w:proofErr w:type="spellStart"/>
      <w:r w:rsidR="00A055B3">
        <w:rPr>
          <w:rFonts w:ascii="Times New Roman" w:hAnsi="Times New Roman" w:cs="Times New Roman"/>
          <w:sz w:val="22"/>
          <w:szCs w:val="22"/>
          <w:lang w:val="en-GB"/>
        </w:rPr>
        <w:t>coresetPoolIndex</w:t>
      </w:r>
      <w:proofErr w:type="spellEnd"/>
      <w:r w:rsidR="00A055B3">
        <w:rPr>
          <w:rFonts w:ascii="Times New Roman" w:hAnsi="Times New Roman" w:cs="Times New Roman"/>
          <w:sz w:val="22"/>
          <w:szCs w:val="22"/>
          <w:lang w:val="en-GB"/>
        </w:rPr>
        <w:t xml:space="preserve"> to act as </w:t>
      </w:r>
      <w:r w:rsidR="00E658AB">
        <w:rPr>
          <w:rFonts w:ascii="Times New Roman" w:hAnsi="Times New Roman" w:cs="Times New Roman"/>
          <w:sz w:val="22"/>
          <w:szCs w:val="22"/>
          <w:lang w:val="en-GB"/>
        </w:rPr>
        <w:t>common beam in DL</w:t>
      </w:r>
    </w:p>
    <w:p w14:paraId="28993C64" w14:textId="77777777" w:rsidR="005448F5" w:rsidRDefault="005448F5" w:rsidP="005448F5">
      <w:pPr>
        <w:rPr>
          <w:rFonts w:ascii="Times New Roman" w:hAnsi="Times New Roman" w:cs="Times New Roman"/>
          <w:lang w:val="en-GB"/>
        </w:rPr>
      </w:pPr>
    </w:p>
    <w:p w14:paraId="2939BDEA" w14:textId="1A20CFDF" w:rsidR="005448F5" w:rsidRPr="0067481F" w:rsidRDefault="005448F5" w:rsidP="005448F5">
      <w:pPr>
        <w:rPr>
          <w:rFonts w:ascii="Times New Roman" w:hAnsi="Times New Roman" w:cs="Times New Roman"/>
          <w:i/>
          <w:iCs/>
          <w:lang w:val="en-GB"/>
        </w:rPr>
      </w:pPr>
      <w:r>
        <w:rPr>
          <w:rFonts w:ascii="Times New Roman" w:hAnsi="Times New Roman" w:cs="Times New Roman"/>
          <w:b/>
          <w:bCs/>
          <w:i/>
          <w:iCs/>
          <w:lang w:val="en-GB"/>
        </w:rPr>
        <w:t>Proposal</w:t>
      </w:r>
      <w:r w:rsidR="00D879A1">
        <w:rPr>
          <w:rFonts w:ascii="Times New Roman" w:hAnsi="Times New Roman" w:cs="Times New Roman"/>
          <w:b/>
          <w:bCs/>
          <w:i/>
          <w:iCs/>
          <w:lang w:val="en-GB"/>
        </w:rPr>
        <w:t xml:space="preserve"> </w:t>
      </w:r>
      <w:r w:rsidR="008E0138">
        <w:rPr>
          <w:rFonts w:ascii="Times New Roman" w:hAnsi="Times New Roman" w:cs="Times New Roman"/>
          <w:b/>
          <w:bCs/>
          <w:i/>
          <w:iCs/>
          <w:lang w:val="en-GB"/>
        </w:rPr>
        <w:t>1</w:t>
      </w:r>
      <w:r>
        <w:rPr>
          <w:rFonts w:ascii="Times New Roman" w:hAnsi="Times New Roman" w:cs="Times New Roman"/>
          <w:b/>
          <w:bCs/>
          <w:i/>
          <w:iCs/>
          <w:lang w:val="en-GB"/>
        </w:rPr>
        <w:t xml:space="preserve">: </w:t>
      </w:r>
      <w:r w:rsidRPr="0067481F">
        <w:rPr>
          <w:rFonts w:ascii="Times New Roman" w:hAnsi="Times New Roman" w:cs="Times New Roman"/>
          <w:i/>
          <w:iCs/>
          <w:lang w:val="en-GB"/>
        </w:rPr>
        <w:t>Support</w:t>
      </w:r>
      <w:r w:rsidR="00D879A1" w:rsidRPr="0067481F">
        <w:rPr>
          <w:rFonts w:ascii="Times New Roman" w:hAnsi="Times New Roman" w:cs="Times New Roman"/>
          <w:i/>
          <w:iCs/>
          <w:lang w:val="en-GB"/>
        </w:rPr>
        <w:t xml:space="preserve"> common beam </w:t>
      </w:r>
      <w:r w:rsidR="00CA4E67" w:rsidRPr="0067481F">
        <w:rPr>
          <w:rFonts w:ascii="Times New Roman" w:hAnsi="Times New Roman" w:cs="Times New Roman"/>
          <w:i/>
          <w:iCs/>
          <w:lang w:val="en-GB"/>
        </w:rPr>
        <w:t xml:space="preserve">defined by a TCI state </w:t>
      </w:r>
      <w:r w:rsidR="00D879A1" w:rsidRPr="0067481F">
        <w:rPr>
          <w:rFonts w:ascii="Times New Roman" w:hAnsi="Times New Roman" w:cs="Times New Roman"/>
          <w:i/>
          <w:iCs/>
          <w:lang w:val="en-GB"/>
        </w:rPr>
        <w:t xml:space="preserve">for DL </w:t>
      </w:r>
      <w:r w:rsidR="00B8213E">
        <w:rPr>
          <w:rFonts w:ascii="Times New Roman" w:hAnsi="Times New Roman" w:cs="Times New Roman"/>
          <w:i/>
          <w:iCs/>
          <w:lang w:val="en-GB"/>
        </w:rPr>
        <w:t xml:space="preserve">control and data </w:t>
      </w:r>
      <w:r w:rsidR="00D879A1" w:rsidRPr="0067481F">
        <w:rPr>
          <w:rFonts w:ascii="Times New Roman" w:hAnsi="Times New Roman" w:cs="Times New Roman"/>
          <w:i/>
          <w:iCs/>
          <w:lang w:val="en-GB"/>
        </w:rPr>
        <w:t xml:space="preserve">and UL </w:t>
      </w:r>
      <w:r w:rsidR="00B8213E">
        <w:rPr>
          <w:rFonts w:ascii="Times New Roman" w:hAnsi="Times New Roman" w:cs="Times New Roman"/>
          <w:i/>
          <w:iCs/>
          <w:lang w:val="en-GB"/>
        </w:rPr>
        <w:t xml:space="preserve">control and data </w:t>
      </w:r>
      <w:r w:rsidR="00D879A1" w:rsidRPr="0067481F">
        <w:rPr>
          <w:rFonts w:ascii="Times New Roman" w:hAnsi="Times New Roman" w:cs="Times New Roman"/>
          <w:i/>
          <w:iCs/>
          <w:lang w:val="en-GB"/>
        </w:rPr>
        <w:t>that takes into UE’s UL transmission capability, e.g. MPE.</w:t>
      </w:r>
      <w:r w:rsidR="00A34336" w:rsidRPr="0067481F">
        <w:rPr>
          <w:rFonts w:ascii="Times New Roman" w:hAnsi="Times New Roman" w:cs="Times New Roman"/>
          <w:i/>
          <w:iCs/>
          <w:lang w:val="en-GB"/>
        </w:rPr>
        <w:t xml:space="preserve"> This may include the following options:</w:t>
      </w:r>
    </w:p>
    <w:p w14:paraId="6F29C293" w14:textId="5424D134" w:rsidR="00A34336" w:rsidRPr="0067481F" w:rsidRDefault="00A34336" w:rsidP="00A34336">
      <w:pPr>
        <w:pStyle w:val="ListParagraph"/>
        <w:numPr>
          <w:ilvl w:val="0"/>
          <w:numId w:val="3"/>
        </w:numPr>
        <w:rPr>
          <w:rFonts w:ascii="Times New Roman" w:hAnsi="Times New Roman" w:cs="Times New Roman"/>
          <w:i/>
          <w:iCs/>
          <w:sz w:val="22"/>
          <w:szCs w:val="22"/>
          <w:lang w:val="en-GB"/>
        </w:rPr>
      </w:pPr>
      <w:r w:rsidRPr="0067481F">
        <w:rPr>
          <w:rFonts w:ascii="Times New Roman" w:hAnsi="Times New Roman" w:cs="Times New Roman"/>
          <w:i/>
          <w:iCs/>
          <w:sz w:val="22"/>
          <w:szCs w:val="22"/>
          <w:lang w:val="en-GB"/>
        </w:rPr>
        <w:t xml:space="preserve">Separate common </w:t>
      </w:r>
      <w:r w:rsidR="00CA4E67" w:rsidRPr="0067481F">
        <w:rPr>
          <w:rFonts w:ascii="Times New Roman" w:hAnsi="Times New Roman" w:cs="Times New Roman"/>
          <w:i/>
          <w:iCs/>
          <w:sz w:val="22"/>
          <w:szCs w:val="22"/>
          <w:lang w:val="en-GB"/>
        </w:rPr>
        <w:t xml:space="preserve">beams </w:t>
      </w:r>
      <w:r w:rsidRPr="0067481F">
        <w:rPr>
          <w:rFonts w:ascii="Times New Roman" w:hAnsi="Times New Roman" w:cs="Times New Roman"/>
          <w:i/>
          <w:iCs/>
          <w:sz w:val="22"/>
          <w:szCs w:val="22"/>
          <w:lang w:val="en-GB"/>
        </w:rPr>
        <w:t xml:space="preserve">for DL </w:t>
      </w:r>
      <w:r w:rsidR="00B8213E">
        <w:rPr>
          <w:rFonts w:ascii="Times New Roman" w:hAnsi="Times New Roman" w:cs="Times New Roman"/>
          <w:i/>
          <w:iCs/>
          <w:sz w:val="22"/>
          <w:szCs w:val="22"/>
          <w:lang w:val="en-GB"/>
        </w:rPr>
        <w:t xml:space="preserve">(control and data) </w:t>
      </w:r>
      <w:r w:rsidRPr="0067481F">
        <w:rPr>
          <w:rFonts w:ascii="Times New Roman" w:hAnsi="Times New Roman" w:cs="Times New Roman"/>
          <w:i/>
          <w:iCs/>
          <w:sz w:val="22"/>
          <w:szCs w:val="22"/>
          <w:lang w:val="en-GB"/>
        </w:rPr>
        <w:t>and UL</w:t>
      </w:r>
      <w:r w:rsidR="00B8213E">
        <w:rPr>
          <w:rFonts w:ascii="Times New Roman" w:hAnsi="Times New Roman" w:cs="Times New Roman"/>
          <w:i/>
          <w:iCs/>
          <w:sz w:val="22"/>
          <w:szCs w:val="22"/>
          <w:lang w:val="en-GB"/>
        </w:rPr>
        <w:t xml:space="preserve"> (control and data)</w:t>
      </w:r>
    </w:p>
    <w:p w14:paraId="44517916" w14:textId="5374CA84" w:rsidR="00A34336" w:rsidRPr="00A34336" w:rsidRDefault="00A34336" w:rsidP="00A34336">
      <w:pPr>
        <w:pStyle w:val="ListParagraph"/>
        <w:numPr>
          <w:ilvl w:val="0"/>
          <w:numId w:val="3"/>
        </w:numPr>
        <w:rPr>
          <w:rFonts w:ascii="Times New Roman" w:hAnsi="Times New Roman" w:cs="Times New Roman"/>
          <w:b/>
          <w:bCs/>
          <w:i/>
          <w:iCs/>
          <w:sz w:val="22"/>
          <w:szCs w:val="22"/>
          <w:lang w:val="en-GB"/>
        </w:rPr>
      </w:pPr>
      <w:r w:rsidRPr="0067481F">
        <w:rPr>
          <w:rFonts w:ascii="Times New Roman" w:hAnsi="Times New Roman" w:cs="Times New Roman"/>
          <w:i/>
          <w:iCs/>
          <w:sz w:val="22"/>
          <w:szCs w:val="22"/>
          <w:lang w:val="en-GB"/>
        </w:rPr>
        <w:t>Common beam for DL and U</w:t>
      </w:r>
      <w:r w:rsidR="00B8213E">
        <w:rPr>
          <w:rFonts w:ascii="Times New Roman" w:hAnsi="Times New Roman" w:cs="Times New Roman"/>
          <w:i/>
          <w:iCs/>
          <w:sz w:val="22"/>
          <w:szCs w:val="22"/>
          <w:lang w:val="en-GB"/>
        </w:rPr>
        <w:t>L (control and data)</w:t>
      </w:r>
    </w:p>
    <w:p w14:paraId="7F483BD0" w14:textId="77777777" w:rsidR="00E658AB" w:rsidRDefault="00E658AB" w:rsidP="005448F5">
      <w:pPr>
        <w:rPr>
          <w:rFonts w:ascii="Times New Roman" w:hAnsi="Times New Roman" w:cs="Times New Roman"/>
          <w:b/>
          <w:bCs/>
          <w:i/>
          <w:iCs/>
          <w:lang w:val="en-GB"/>
        </w:rPr>
      </w:pPr>
    </w:p>
    <w:p w14:paraId="4DDD2527" w14:textId="428A16D3" w:rsidR="00D879A1" w:rsidRPr="005448F5" w:rsidRDefault="00A34336" w:rsidP="005448F5">
      <w:pPr>
        <w:rPr>
          <w:rFonts w:ascii="Times New Roman" w:hAnsi="Times New Roman" w:cs="Times New Roman"/>
          <w:b/>
          <w:bCs/>
          <w:i/>
          <w:iCs/>
          <w:lang w:val="en-GB"/>
        </w:rPr>
      </w:pPr>
      <w:r>
        <w:rPr>
          <w:rFonts w:ascii="Times New Roman" w:hAnsi="Times New Roman" w:cs="Times New Roman"/>
          <w:b/>
          <w:bCs/>
          <w:i/>
          <w:iCs/>
          <w:lang w:val="en-GB"/>
        </w:rPr>
        <w:t xml:space="preserve">Proposal </w:t>
      </w:r>
      <w:r w:rsidR="008E0138">
        <w:rPr>
          <w:rFonts w:ascii="Times New Roman" w:hAnsi="Times New Roman" w:cs="Times New Roman"/>
          <w:b/>
          <w:bCs/>
          <w:i/>
          <w:iCs/>
          <w:lang w:val="en-GB"/>
        </w:rPr>
        <w:t>2</w:t>
      </w:r>
      <w:r>
        <w:rPr>
          <w:rFonts w:ascii="Times New Roman" w:hAnsi="Times New Roman" w:cs="Times New Roman"/>
          <w:b/>
          <w:bCs/>
          <w:i/>
          <w:iCs/>
          <w:lang w:val="en-GB"/>
        </w:rPr>
        <w:t xml:space="preserve">: </w:t>
      </w:r>
      <w:r w:rsidRPr="0067481F">
        <w:rPr>
          <w:rFonts w:ascii="Times New Roman" w:hAnsi="Times New Roman" w:cs="Times New Roman"/>
          <w:i/>
          <w:iCs/>
          <w:lang w:val="en-GB"/>
        </w:rPr>
        <w:t>Support common beam</w:t>
      </w:r>
      <w:r w:rsidR="00CD66C6" w:rsidRPr="0067481F">
        <w:rPr>
          <w:rFonts w:ascii="Times New Roman" w:hAnsi="Times New Roman" w:cs="Times New Roman"/>
          <w:i/>
          <w:iCs/>
          <w:lang w:val="en-GB"/>
        </w:rPr>
        <w:t xml:space="preserve"> for DL and UL</w:t>
      </w:r>
      <w:r w:rsidR="00B8213E">
        <w:rPr>
          <w:rFonts w:ascii="Times New Roman" w:hAnsi="Times New Roman" w:cs="Times New Roman"/>
          <w:i/>
          <w:iCs/>
          <w:lang w:val="en-GB"/>
        </w:rPr>
        <w:t xml:space="preserve"> (control and data) </w:t>
      </w:r>
      <w:r w:rsidR="00CD66C6" w:rsidRPr="0067481F">
        <w:rPr>
          <w:rFonts w:ascii="Times New Roman" w:hAnsi="Times New Roman" w:cs="Times New Roman"/>
          <w:i/>
          <w:iCs/>
          <w:lang w:val="en-GB"/>
        </w:rPr>
        <w:t>per TRP in multi-TRP scenario for the UE.</w:t>
      </w:r>
      <w:bookmarkEnd w:id="5"/>
    </w:p>
    <w:p w14:paraId="16AE43D4" w14:textId="77777777" w:rsidR="005D2C9C" w:rsidRDefault="005D2C9C">
      <w:pPr>
        <w:pStyle w:val="Heading3"/>
      </w:pPr>
    </w:p>
    <w:p w14:paraId="2435F57F" w14:textId="469A7392" w:rsidR="00BF5E31" w:rsidRDefault="00BF5E31">
      <w:pPr>
        <w:pStyle w:val="Heading3"/>
      </w:pPr>
      <w:r>
        <w:t>2.1.2</w:t>
      </w:r>
      <w:r>
        <w:tab/>
      </w:r>
      <w:r w:rsidR="00F40500">
        <w:t>On u</w:t>
      </w:r>
      <w:r w:rsidRPr="00BF5E31">
        <w:t>nified TCI framework for DL and UL beam indication</w:t>
      </w:r>
    </w:p>
    <w:p w14:paraId="6EF252D9" w14:textId="772C6769" w:rsidR="00BF5E31" w:rsidRDefault="00BF5E31">
      <w:pPr>
        <w:rPr>
          <w:rFonts w:ascii="Times New Roman" w:hAnsi="Times New Roman" w:cs="Times New Roman"/>
          <w:lang w:val="en-GB"/>
        </w:rPr>
      </w:pPr>
      <w:r>
        <w:rPr>
          <w:rFonts w:ascii="Times New Roman" w:hAnsi="Times New Roman" w:cs="Times New Roman"/>
          <w:lang w:val="en-GB"/>
        </w:rPr>
        <w:t>In Rel15 TCI framework for DL is used</w:t>
      </w:r>
      <w:r w:rsidR="006E60F1">
        <w:rPr>
          <w:rFonts w:ascii="Times New Roman" w:hAnsi="Times New Roman" w:cs="Times New Roman"/>
          <w:lang w:val="en-GB"/>
        </w:rPr>
        <w:t xml:space="preserve"> where each TCI state has one or two QCL source RSs (one may be QCL-</w:t>
      </w:r>
      <w:proofErr w:type="spellStart"/>
      <w:r w:rsidR="006E60F1">
        <w:rPr>
          <w:rFonts w:ascii="Times New Roman" w:hAnsi="Times New Roman" w:cs="Times New Roman"/>
          <w:lang w:val="en-GB"/>
        </w:rPr>
        <w:t>TypeD</w:t>
      </w:r>
      <w:proofErr w:type="spellEnd"/>
      <w:r w:rsidR="006E60F1">
        <w:rPr>
          <w:rFonts w:ascii="Times New Roman" w:hAnsi="Times New Roman" w:cs="Times New Roman"/>
          <w:lang w:val="en-GB"/>
        </w:rPr>
        <w:t xml:space="preserve"> RS for spatial RX assumption). TCI framework is used for beam indication for CSI-RS, PDCCH and PDSCH.</w:t>
      </w:r>
    </w:p>
    <w:p w14:paraId="7D8818A8" w14:textId="2E50767E" w:rsidR="006E60F1" w:rsidRDefault="00D8426F">
      <w:pPr>
        <w:rPr>
          <w:rFonts w:ascii="Times New Roman" w:hAnsi="Times New Roman" w:cs="Times New Roman"/>
          <w:lang w:val="en-GB"/>
        </w:rPr>
      </w:pPr>
      <w:r>
        <w:rPr>
          <w:rFonts w:ascii="Times New Roman" w:hAnsi="Times New Roman" w:cs="Times New Roman"/>
          <w:lang w:val="en-GB"/>
        </w:rPr>
        <w:t>In Rel15 spatial relation info configuration is used for UL beam indication where the spatial relation info provides</w:t>
      </w:r>
      <w:r w:rsidR="00B00F0C">
        <w:rPr>
          <w:rFonts w:ascii="Times New Roman" w:hAnsi="Times New Roman" w:cs="Times New Roman"/>
          <w:lang w:val="en-GB"/>
        </w:rPr>
        <w:t xml:space="preserve"> UE with a</w:t>
      </w:r>
      <w:r>
        <w:rPr>
          <w:rFonts w:ascii="Times New Roman" w:hAnsi="Times New Roman" w:cs="Times New Roman"/>
          <w:lang w:val="en-GB"/>
        </w:rPr>
        <w:t xml:space="preserve"> DL or </w:t>
      </w:r>
      <w:r w:rsidR="005832A6">
        <w:rPr>
          <w:rFonts w:ascii="Times New Roman" w:hAnsi="Times New Roman" w:cs="Times New Roman"/>
          <w:lang w:val="en-GB"/>
        </w:rPr>
        <w:t xml:space="preserve">an </w:t>
      </w:r>
      <w:r>
        <w:rPr>
          <w:rFonts w:ascii="Times New Roman" w:hAnsi="Times New Roman" w:cs="Times New Roman"/>
          <w:lang w:val="en-GB"/>
        </w:rPr>
        <w:t xml:space="preserve">UL RS based on which the UE forms UL TX beam for the target signal for which </w:t>
      </w:r>
      <w:r w:rsidR="005832A6">
        <w:rPr>
          <w:rFonts w:ascii="Times New Roman" w:hAnsi="Times New Roman" w:cs="Times New Roman"/>
          <w:lang w:val="en-GB"/>
        </w:rPr>
        <w:t xml:space="preserve">the </w:t>
      </w:r>
      <w:r>
        <w:rPr>
          <w:rFonts w:ascii="Times New Roman" w:hAnsi="Times New Roman" w:cs="Times New Roman"/>
          <w:lang w:val="en-GB"/>
        </w:rPr>
        <w:t>spatial relation info is configured. Spatial relation info provides directly the spatial source</w:t>
      </w:r>
      <w:r w:rsidR="00691BAF">
        <w:rPr>
          <w:rFonts w:ascii="Times New Roman" w:hAnsi="Times New Roman" w:cs="Times New Roman"/>
          <w:lang w:val="en-GB"/>
        </w:rPr>
        <w:t xml:space="preserve"> for</w:t>
      </w:r>
      <w:r>
        <w:rPr>
          <w:rFonts w:ascii="Times New Roman" w:hAnsi="Times New Roman" w:cs="Times New Roman"/>
          <w:lang w:val="en-GB"/>
        </w:rPr>
        <w:t xml:space="preserve"> PUCCH and SRS while for PUSCH the applied spatial relation info is in-directly derived either from PUCCH (PUSCH scheduled with DCI format 0_0) or </w:t>
      </w:r>
      <w:r w:rsidR="005832A6">
        <w:rPr>
          <w:rFonts w:ascii="Times New Roman" w:hAnsi="Times New Roman" w:cs="Times New Roman"/>
          <w:lang w:val="en-GB"/>
        </w:rPr>
        <w:t xml:space="preserve">indicated </w:t>
      </w:r>
      <w:r>
        <w:rPr>
          <w:rFonts w:ascii="Times New Roman" w:hAnsi="Times New Roman" w:cs="Times New Roman"/>
          <w:lang w:val="en-GB"/>
        </w:rPr>
        <w:t>SRS</w:t>
      </w:r>
      <w:r w:rsidR="005832A6">
        <w:rPr>
          <w:rFonts w:ascii="Times New Roman" w:hAnsi="Times New Roman" w:cs="Times New Roman"/>
          <w:lang w:val="en-GB"/>
        </w:rPr>
        <w:t xml:space="preserve"> resource</w:t>
      </w:r>
      <w:r>
        <w:rPr>
          <w:rFonts w:ascii="Times New Roman" w:hAnsi="Times New Roman" w:cs="Times New Roman"/>
          <w:lang w:val="en-GB"/>
        </w:rPr>
        <w:t xml:space="preserve">(s) (codebook </w:t>
      </w:r>
      <w:proofErr w:type="gramStart"/>
      <w:r>
        <w:rPr>
          <w:rFonts w:ascii="Times New Roman" w:hAnsi="Times New Roman" w:cs="Times New Roman"/>
          <w:lang w:val="en-GB"/>
        </w:rPr>
        <w:t>based</w:t>
      </w:r>
      <w:proofErr w:type="gramEnd"/>
      <w:r>
        <w:rPr>
          <w:rFonts w:ascii="Times New Roman" w:hAnsi="Times New Roman" w:cs="Times New Roman"/>
          <w:lang w:val="en-GB"/>
        </w:rPr>
        <w:t xml:space="preserve"> or non-codebook based PUSCH).</w:t>
      </w:r>
    </w:p>
    <w:p w14:paraId="43BA3BFE" w14:textId="477BA109" w:rsidR="00F40500" w:rsidRDefault="00F40500">
      <w:pPr>
        <w:rPr>
          <w:rFonts w:ascii="Times New Roman" w:hAnsi="Times New Roman" w:cs="Times New Roman"/>
          <w:lang w:val="en-GB"/>
        </w:rPr>
      </w:pPr>
      <w:r>
        <w:rPr>
          <w:rFonts w:ascii="Times New Roman" w:hAnsi="Times New Roman" w:cs="Times New Roman"/>
          <w:lang w:val="en-GB"/>
        </w:rPr>
        <w:t>In general, the TCI state having QCL-</w:t>
      </w:r>
      <w:proofErr w:type="spellStart"/>
      <w:r>
        <w:rPr>
          <w:rFonts w:ascii="Times New Roman" w:hAnsi="Times New Roman" w:cs="Times New Roman"/>
          <w:lang w:val="en-GB"/>
        </w:rPr>
        <w:t>TypeD</w:t>
      </w:r>
      <w:proofErr w:type="spellEnd"/>
      <w:r>
        <w:rPr>
          <w:rFonts w:ascii="Times New Roman" w:hAnsi="Times New Roman" w:cs="Times New Roman"/>
          <w:lang w:val="en-GB"/>
        </w:rPr>
        <w:t xml:space="preserve"> as one RS could be used to replace uplink spatial relation as it provides the same main parameters as spatial relation info: serving cell index and reference signal. </w:t>
      </w:r>
      <w:r w:rsidR="00BD6B84">
        <w:rPr>
          <w:rFonts w:ascii="Times New Roman" w:hAnsi="Times New Roman" w:cs="Times New Roman"/>
          <w:lang w:val="en-GB"/>
        </w:rPr>
        <w:t xml:space="preserve">That is illustrated in </w:t>
      </w:r>
      <w:r w:rsidR="00BD6B84">
        <w:rPr>
          <w:rFonts w:ascii="Times New Roman" w:hAnsi="Times New Roman" w:cs="Times New Roman"/>
          <w:lang w:val="en-GB"/>
        </w:rPr>
        <w:fldChar w:fldCharType="begin"/>
      </w:r>
      <w:r w:rsidR="00BD6B84">
        <w:rPr>
          <w:rFonts w:ascii="Times New Roman" w:hAnsi="Times New Roman" w:cs="Times New Roman"/>
          <w:lang w:val="en-GB"/>
        </w:rPr>
        <w:instrText xml:space="preserve"> REF _Ref40278851 \h </w:instrText>
      </w:r>
      <w:r w:rsidR="00BD6B84">
        <w:rPr>
          <w:rFonts w:ascii="Times New Roman" w:hAnsi="Times New Roman" w:cs="Times New Roman"/>
          <w:lang w:val="en-GB"/>
        </w:rPr>
      </w:r>
      <w:r w:rsidR="00BD6B84">
        <w:rPr>
          <w:rFonts w:ascii="Times New Roman" w:hAnsi="Times New Roman" w:cs="Times New Roman"/>
          <w:lang w:val="en-GB"/>
        </w:rPr>
        <w:fldChar w:fldCharType="separate"/>
      </w:r>
      <w:r w:rsidR="00BD6B84" w:rsidRPr="00443C5D">
        <w:rPr>
          <w:lang w:val="en-GB"/>
        </w:rPr>
        <w:t xml:space="preserve">Figure </w:t>
      </w:r>
      <w:r w:rsidR="00BD6B84" w:rsidRPr="00443C5D">
        <w:rPr>
          <w:noProof/>
          <w:lang w:val="en-GB"/>
        </w:rPr>
        <w:t>6</w:t>
      </w:r>
      <w:r w:rsidR="00BD6B84">
        <w:rPr>
          <w:rFonts w:ascii="Times New Roman" w:hAnsi="Times New Roman" w:cs="Times New Roman"/>
          <w:lang w:val="en-GB"/>
        </w:rPr>
        <w:fldChar w:fldCharType="end"/>
      </w:r>
      <w:r w:rsidR="00BD6B84">
        <w:rPr>
          <w:rFonts w:ascii="Times New Roman" w:hAnsi="Times New Roman" w:cs="Times New Roman"/>
          <w:lang w:val="en-GB"/>
        </w:rPr>
        <w:t xml:space="preserve"> where TCI state and SRS spatial relation info are provided [3GPP TS 38.331]. For PUCCH spatial relation info the similar configuration as for SRS is defined. </w:t>
      </w:r>
    </w:p>
    <w:p w14:paraId="64F3DCDC" w14:textId="40052FC2" w:rsidR="00BD6B84" w:rsidRDefault="00BD6B84" w:rsidP="00BD6B84">
      <w:pPr>
        <w:jc w:val="center"/>
        <w:rPr>
          <w:rFonts w:ascii="Times New Roman" w:hAnsi="Times New Roman" w:cs="Times New Roman"/>
          <w:lang w:val="en-GB"/>
        </w:rPr>
      </w:pPr>
      <w:r>
        <w:rPr>
          <w:rFonts w:ascii="Times New Roman" w:hAnsi="Times New Roman" w:cs="Times New Roman"/>
          <w:noProof/>
          <w:lang w:val="en-GB"/>
        </w:rPr>
        <w:drawing>
          <wp:inline distT="0" distB="0" distL="0" distR="0" wp14:anchorId="6ABB8E54" wp14:editId="3339808B">
            <wp:extent cx="5966460" cy="1355466"/>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81413" cy="1358863"/>
                    </a:xfrm>
                    <a:prstGeom prst="rect">
                      <a:avLst/>
                    </a:prstGeom>
                    <a:noFill/>
                  </pic:spPr>
                </pic:pic>
              </a:graphicData>
            </a:graphic>
          </wp:inline>
        </w:drawing>
      </w:r>
    </w:p>
    <w:p w14:paraId="22060876" w14:textId="5FDE7A11" w:rsidR="00BD6B84" w:rsidRDefault="00BD6B84" w:rsidP="00BD6B84">
      <w:pPr>
        <w:pStyle w:val="Caption"/>
        <w:jc w:val="center"/>
        <w:rPr>
          <w:lang w:val="en-GB"/>
        </w:rPr>
      </w:pPr>
      <w:bookmarkStart w:id="6" w:name="_Ref40278851"/>
      <w:r w:rsidRPr="00443C5D">
        <w:rPr>
          <w:lang w:val="en-GB"/>
        </w:rPr>
        <w:t xml:space="preserve">Figure </w:t>
      </w:r>
      <w:r>
        <w:fldChar w:fldCharType="begin"/>
      </w:r>
      <w:r w:rsidRPr="00443C5D">
        <w:rPr>
          <w:lang w:val="en-GB"/>
        </w:rPr>
        <w:instrText xml:space="preserve"> SEQ Figure \* ARABIC </w:instrText>
      </w:r>
      <w:r>
        <w:fldChar w:fldCharType="separate"/>
      </w:r>
      <w:r w:rsidR="007E27E9">
        <w:rPr>
          <w:noProof/>
          <w:lang w:val="en-GB"/>
        </w:rPr>
        <w:t>6</w:t>
      </w:r>
      <w:r>
        <w:fldChar w:fldCharType="end"/>
      </w:r>
      <w:bookmarkEnd w:id="6"/>
      <w:r w:rsidRPr="00443C5D">
        <w:rPr>
          <w:lang w:val="en-GB"/>
        </w:rPr>
        <w:t xml:space="preserve"> TCI state and S</w:t>
      </w:r>
      <w:r>
        <w:rPr>
          <w:lang w:val="en-GB"/>
        </w:rPr>
        <w:t>RS spatial relation info.</w:t>
      </w:r>
    </w:p>
    <w:p w14:paraId="37B0837F" w14:textId="1B9936FF" w:rsidR="00BD6B84" w:rsidRDefault="00BD6B84" w:rsidP="00BD6B84">
      <w:pPr>
        <w:rPr>
          <w:rFonts w:ascii="Times New Roman" w:hAnsi="Times New Roman" w:cs="Times New Roman"/>
          <w:lang w:val="en-GB"/>
        </w:rPr>
      </w:pPr>
      <w:r w:rsidRPr="0072547F">
        <w:rPr>
          <w:rFonts w:ascii="Times New Roman" w:hAnsi="Times New Roman" w:cs="Times New Roman"/>
          <w:lang w:val="en-GB"/>
        </w:rPr>
        <w:t>Thus, applying TCI for PUCCH and SRS seems relatively straightforward:</w:t>
      </w:r>
    </w:p>
    <w:p w14:paraId="187766D4" w14:textId="74FDC426" w:rsidR="00BD6B84" w:rsidRPr="00443C5D" w:rsidRDefault="00BD6B84" w:rsidP="00BD6B84">
      <w:pPr>
        <w:pStyle w:val="ListParagraph"/>
        <w:numPr>
          <w:ilvl w:val="0"/>
          <w:numId w:val="20"/>
        </w:numPr>
        <w:rPr>
          <w:rFonts w:ascii="Times New Roman" w:hAnsi="Times New Roman" w:cs="Times New Roman"/>
          <w:sz w:val="20"/>
          <w:szCs w:val="20"/>
          <w:lang w:val="en-GB"/>
        </w:rPr>
      </w:pPr>
      <w:r w:rsidRPr="00443C5D">
        <w:rPr>
          <w:rFonts w:ascii="Times New Roman" w:hAnsi="Times New Roman" w:cs="Times New Roman"/>
          <w:sz w:val="22"/>
          <w:szCs w:val="22"/>
          <w:lang w:val="en-GB"/>
        </w:rPr>
        <w:t xml:space="preserve">Replace spatial relation </w:t>
      </w:r>
      <w:proofErr w:type="spellStart"/>
      <w:r w:rsidRPr="00443C5D">
        <w:rPr>
          <w:rFonts w:ascii="Times New Roman" w:hAnsi="Times New Roman" w:cs="Times New Roman"/>
          <w:sz w:val="22"/>
          <w:szCs w:val="22"/>
          <w:lang w:val="en-GB"/>
        </w:rPr>
        <w:t>info</w:t>
      </w:r>
      <w:r w:rsidRPr="00BD6B84">
        <w:rPr>
          <w:rFonts w:ascii="Times New Roman" w:hAnsi="Times New Roman" w:cs="Times New Roman"/>
          <w:sz w:val="22"/>
          <w:szCs w:val="22"/>
          <w:lang w:val="en-GB"/>
        </w:rPr>
        <w:t>s</w:t>
      </w:r>
      <w:proofErr w:type="spellEnd"/>
      <w:r w:rsidRPr="00443C5D">
        <w:rPr>
          <w:rFonts w:ascii="Times New Roman" w:hAnsi="Times New Roman" w:cs="Times New Roman"/>
          <w:sz w:val="22"/>
          <w:szCs w:val="22"/>
          <w:lang w:val="en-GB"/>
        </w:rPr>
        <w:t xml:space="preserve"> with TCI </w:t>
      </w:r>
      <w:r w:rsidR="0035569A">
        <w:rPr>
          <w:rFonts w:ascii="Times New Roman" w:hAnsi="Times New Roman" w:cs="Times New Roman"/>
          <w:sz w:val="22"/>
          <w:szCs w:val="22"/>
          <w:lang w:val="en-GB"/>
        </w:rPr>
        <w:t>states</w:t>
      </w:r>
    </w:p>
    <w:p w14:paraId="0204D5EA" w14:textId="0A2DDEBA" w:rsidR="00DE62C4" w:rsidRPr="00443C5D" w:rsidRDefault="00DE62C4" w:rsidP="00BD6B84">
      <w:pPr>
        <w:pStyle w:val="ListParagraph"/>
        <w:numPr>
          <w:ilvl w:val="0"/>
          <w:numId w:val="20"/>
        </w:numPr>
        <w:rPr>
          <w:rFonts w:ascii="Times New Roman" w:hAnsi="Times New Roman" w:cs="Times New Roman"/>
          <w:sz w:val="20"/>
          <w:szCs w:val="20"/>
          <w:lang w:val="en-GB"/>
        </w:rPr>
      </w:pPr>
      <w:r>
        <w:rPr>
          <w:rFonts w:ascii="Times New Roman" w:hAnsi="Times New Roman" w:cs="Times New Roman"/>
          <w:sz w:val="22"/>
          <w:szCs w:val="22"/>
          <w:lang w:val="en-GB"/>
        </w:rPr>
        <w:t>In spatial relation update (RRC or MAC), TCI state is referred instead of the spatial RS</w:t>
      </w:r>
    </w:p>
    <w:p w14:paraId="3F42A6A1" w14:textId="77777777" w:rsidR="00BD6B84" w:rsidRPr="00443C5D" w:rsidRDefault="00BD6B84" w:rsidP="00443C5D">
      <w:pPr>
        <w:pStyle w:val="ListParagraph"/>
        <w:rPr>
          <w:rFonts w:ascii="Times New Roman" w:hAnsi="Times New Roman" w:cs="Times New Roman"/>
          <w:sz w:val="20"/>
          <w:szCs w:val="20"/>
          <w:lang w:val="en-GB"/>
        </w:rPr>
      </w:pPr>
    </w:p>
    <w:p w14:paraId="50CD8B88" w14:textId="51829171" w:rsidR="00BD6B84" w:rsidRDefault="00BD6B84" w:rsidP="00BD6B84">
      <w:pPr>
        <w:rPr>
          <w:rFonts w:ascii="Times New Roman" w:hAnsi="Times New Roman" w:cs="Times New Roman"/>
          <w:lang w:val="en-GB"/>
        </w:rPr>
      </w:pPr>
      <w:r>
        <w:rPr>
          <w:rFonts w:ascii="Times New Roman" w:hAnsi="Times New Roman" w:cs="Times New Roman"/>
          <w:lang w:val="en-GB"/>
        </w:rPr>
        <w:t>However, o</w:t>
      </w:r>
      <w:r w:rsidRPr="00443C5D">
        <w:rPr>
          <w:rFonts w:ascii="Times New Roman" w:hAnsi="Times New Roman" w:cs="Times New Roman"/>
          <w:lang w:val="en-GB"/>
        </w:rPr>
        <w:t>ne can observe that for TCI state UL RS cannot be used as QCL source whereas for spatial relation info UL RS can be configured as spatial source</w:t>
      </w:r>
      <w:r w:rsidR="002E1FDA">
        <w:rPr>
          <w:rFonts w:ascii="Times New Roman" w:hAnsi="Times New Roman" w:cs="Times New Roman"/>
          <w:lang w:val="en-GB"/>
        </w:rPr>
        <w:t xml:space="preserve"> currently</w:t>
      </w:r>
      <w:r w:rsidRPr="00443C5D">
        <w:rPr>
          <w:rFonts w:ascii="Times New Roman" w:hAnsi="Times New Roman" w:cs="Times New Roman"/>
          <w:lang w:val="en-GB"/>
        </w:rPr>
        <w:t>.</w:t>
      </w:r>
    </w:p>
    <w:p w14:paraId="1C5A9CCC" w14:textId="0A9E89A5" w:rsidR="00BD6B84" w:rsidRPr="00443C5D" w:rsidRDefault="00BD6B84" w:rsidP="00BD6B84">
      <w:pPr>
        <w:rPr>
          <w:rFonts w:ascii="Times New Roman" w:hAnsi="Times New Roman" w:cs="Times New Roman"/>
          <w:i/>
          <w:iCs/>
          <w:lang w:val="en-GB"/>
        </w:rPr>
      </w:pPr>
      <w:r>
        <w:rPr>
          <w:rFonts w:ascii="Times New Roman" w:hAnsi="Times New Roman" w:cs="Times New Roman"/>
          <w:b/>
          <w:bCs/>
          <w:i/>
          <w:iCs/>
          <w:lang w:val="en-GB"/>
        </w:rPr>
        <w:t xml:space="preserve">Observation </w:t>
      </w:r>
      <w:r w:rsidR="009E4EA7">
        <w:rPr>
          <w:rFonts w:ascii="Times New Roman" w:hAnsi="Times New Roman" w:cs="Times New Roman"/>
          <w:b/>
          <w:bCs/>
          <w:i/>
          <w:iCs/>
          <w:lang w:val="en-GB"/>
        </w:rPr>
        <w:t>3</w:t>
      </w:r>
      <w:r>
        <w:rPr>
          <w:rFonts w:ascii="Times New Roman" w:hAnsi="Times New Roman" w:cs="Times New Roman"/>
          <w:b/>
          <w:bCs/>
          <w:i/>
          <w:iCs/>
          <w:lang w:val="en-GB"/>
        </w:rPr>
        <w:t>:</w:t>
      </w:r>
      <w:r>
        <w:rPr>
          <w:rFonts w:ascii="Times New Roman" w:hAnsi="Times New Roman" w:cs="Times New Roman"/>
          <w:i/>
          <w:iCs/>
          <w:lang w:val="en-GB"/>
        </w:rPr>
        <w:t xml:space="preserve"> For PUCCH and SRS, spatial relation info could be replaced with a TCI index having QCL-</w:t>
      </w:r>
      <w:proofErr w:type="spellStart"/>
      <w:r>
        <w:rPr>
          <w:rFonts w:ascii="Times New Roman" w:hAnsi="Times New Roman" w:cs="Times New Roman"/>
          <w:i/>
          <w:iCs/>
          <w:lang w:val="en-GB"/>
        </w:rPr>
        <w:t>TypeD</w:t>
      </w:r>
      <w:proofErr w:type="spellEnd"/>
      <w:r>
        <w:rPr>
          <w:rFonts w:ascii="Times New Roman" w:hAnsi="Times New Roman" w:cs="Times New Roman"/>
          <w:i/>
          <w:iCs/>
          <w:lang w:val="en-GB"/>
        </w:rPr>
        <w:t xml:space="preserve"> configured.</w:t>
      </w:r>
    </w:p>
    <w:p w14:paraId="6E132CDF" w14:textId="21A6E055" w:rsidR="00BD6B84" w:rsidRPr="00443C5D" w:rsidRDefault="00BD6B84" w:rsidP="00BD6B84">
      <w:pPr>
        <w:rPr>
          <w:rFonts w:ascii="Times New Roman" w:hAnsi="Times New Roman" w:cs="Times New Roman"/>
          <w:i/>
          <w:iCs/>
          <w:lang w:val="en-GB"/>
        </w:rPr>
      </w:pPr>
      <w:r w:rsidRPr="00443C5D">
        <w:rPr>
          <w:rFonts w:ascii="Times New Roman" w:hAnsi="Times New Roman" w:cs="Times New Roman"/>
          <w:b/>
          <w:bCs/>
          <w:i/>
          <w:iCs/>
          <w:lang w:val="en-GB"/>
        </w:rPr>
        <w:t xml:space="preserve">Observation </w:t>
      </w:r>
      <w:r w:rsidR="009E4EA7">
        <w:rPr>
          <w:rFonts w:ascii="Times New Roman" w:hAnsi="Times New Roman" w:cs="Times New Roman"/>
          <w:b/>
          <w:bCs/>
          <w:i/>
          <w:iCs/>
          <w:lang w:val="en-GB"/>
        </w:rPr>
        <w:t>4</w:t>
      </w:r>
      <w:r w:rsidRPr="00443C5D">
        <w:rPr>
          <w:rFonts w:ascii="Times New Roman" w:hAnsi="Times New Roman" w:cs="Times New Roman"/>
          <w:b/>
          <w:bCs/>
          <w:i/>
          <w:iCs/>
          <w:lang w:val="en-GB"/>
        </w:rPr>
        <w:t>:</w:t>
      </w:r>
      <w:r w:rsidRPr="00443C5D">
        <w:rPr>
          <w:rFonts w:ascii="Times New Roman" w:hAnsi="Times New Roman" w:cs="Times New Roman"/>
          <w:i/>
          <w:iCs/>
          <w:lang w:val="en-GB"/>
        </w:rPr>
        <w:t xml:space="preserve"> For </w:t>
      </w:r>
      <w:r>
        <w:rPr>
          <w:rFonts w:ascii="Times New Roman" w:hAnsi="Times New Roman" w:cs="Times New Roman"/>
          <w:i/>
          <w:iCs/>
          <w:lang w:val="en-GB"/>
        </w:rPr>
        <w:t xml:space="preserve">a </w:t>
      </w:r>
      <w:r w:rsidRPr="00443C5D">
        <w:rPr>
          <w:rFonts w:ascii="Times New Roman" w:hAnsi="Times New Roman" w:cs="Times New Roman"/>
          <w:i/>
          <w:iCs/>
          <w:lang w:val="en-GB"/>
        </w:rPr>
        <w:t>TCI state UL RS cannot be used as QCL source whereas for spatial relation info UL RS can be configured as spatial source.</w:t>
      </w:r>
    </w:p>
    <w:p w14:paraId="47D72A54" w14:textId="6B6C0436" w:rsidR="00BD6B84" w:rsidRDefault="008D4EDB" w:rsidP="00BD6B84">
      <w:pPr>
        <w:rPr>
          <w:rFonts w:ascii="Times New Roman" w:hAnsi="Times New Roman" w:cs="Times New Roman"/>
          <w:lang w:val="en-GB"/>
        </w:rPr>
      </w:pPr>
      <w:r>
        <w:rPr>
          <w:rFonts w:ascii="Times New Roman" w:hAnsi="Times New Roman" w:cs="Times New Roman"/>
          <w:lang w:val="en-GB"/>
        </w:rPr>
        <w:t>As PUSCH scheduled with DCI format 0_0 uses the spatial relation info of the PUCCH resource with the lowest ID the TCI provided for the PUCCH resource can then act as spatial source for the PUSCH as well.</w:t>
      </w:r>
    </w:p>
    <w:p w14:paraId="29EA6A1A" w14:textId="7E9F4834" w:rsidR="008D4EDB" w:rsidRDefault="008D4EDB" w:rsidP="00BD6B84">
      <w:pPr>
        <w:rPr>
          <w:rFonts w:ascii="Times New Roman" w:hAnsi="Times New Roman" w:cs="Times New Roman"/>
          <w:i/>
          <w:iCs/>
          <w:lang w:val="en-GB"/>
        </w:rPr>
      </w:pPr>
      <w:r>
        <w:rPr>
          <w:rFonts w:ascii="Times New Roman" w:hAnsi="Times New Roman" w:cs="Times New Roman"/>
          <w:b/>
          <w:bCs/>
          <w:i/>
          <w:iCs/>
          <w:lang w:val="en-GB"/>
        </w:rPr>
        <w:t xml:space="preserve">Observation </w:t>
      </w:r>
      <w:r w:rsidR="009E4EA7">
        <w:rPr>
          <w:rFonts w:ascii="Times New Roman" w:hAnsi="Times New Roman" w:cs="Times New Roman"/>
          <w:b/>
          <w:bCs/>
          <w:i/>
          <w:iCs/>
          <w:lang w:val="en-GB"/>
        </w:rPr>
        <w:t>5</w:t>
      </w:r>
      <w:r>
        <w:rPr>
          <w:rFonts w:ascii="Times New Roman" w:hAnsi="Times New Roman" w:cs="Times New Roman"/>
          <w:b/>
          <w:bCs/>
          <w:i/>
          <w:iCs/>
          <w:lang w:val="en-GB"/>
        </w:rPr>
        <w:t>:</w:t>
      </w:r>
      <w:r>
        <w:rPr>
          <w:rFonts w:ascii="Times New Roman" w:hAnsi="Times New Roman" w:cs="Times New Roman"/>
          <w:i/>
          <w:iCs/>
          <w:lang w:val="en-GB"/>
        </w:rPr>
        <w:t xml:space="preserve"> TCI state can be used for PUSCH scheduled using DCI format 0_0 as spatial relation is based on spatial source (in this case it could be QCL-</w:t>
      </w:r>
      <w:proofErr w:type="spellStart"/>
      <w:r>
        <w:rPr>
          <w:rFonts w:ascii="Times New Roman" w:hAnsi="Times New Roman" w:cs="Times New Roman"/>
          <w:i/>
          <w:iCs/>
          <w:lang w:val="en-GB"/>
        </w:rPr>
        <w:t>TypeD</w:t>
      </w:r>
      <w:proofErr w:type="spellEnd"/>
      <w:r>
        <w:rPr>
          <w:rFonts w:ascii="Times New Roman" w:hAnsi="Times New Roman" w:cs="Times New Roman"/>
          <w:i/>
          <w:iCs/>
          <w:lang w:val="en-GB"/>
        </w:rPr>
        <w:t xml:space="preserve"> RS of the configured TCI state) of the certain PUCCH resource. </w:t>
      </w:r>
    </w:p>
    <w:p w14:paraId="02E43F84" w14:textId="74BE8A9B" w:rsidR="008D4EDB" w:rsidRDefault="00107DFC" w:rsidP="00BD6B84">
      <w:pPr>
        <w:rPr>
          <w:rFonts w:ascii="Times New Roman" w:hAnsi="Times New Roman" w:cs="Times New Roman"/>
          <w:lang w:val="en-GB"/>
        </w:rPr>
      </w:pPr>
      <w:r>
        <w:rPr>
          <w:rFonts w:ascii="Times New Roman" w:hAnsi="Times New Roman" w:cs="Times New Roman"/>
          <w:lang w:val="en-GB"/>
        </w:rPr>
        <w:t>Then, regarding CB or NCB PUSCH the scheduling DCI refers to SRS resource(s) based on which the UE determines the PUSCH transmission. As discussed above, it would be relatively straightforward to replace spatial relation RS with a TCI state for the SRS resource. Thus, it would not need any other changes to support TCI state based PUSCH transmission.</w:t>
      </w:r>
    </w:p>
    <w:p w14:paraId="4CD84775" w14:textId="465AEE2D" w:rsidR="00107DFC" w:rsidRDefault="0035569A" w:rsidP="00BD6B84">
      <w:pPr>
        <w:rPr>
          <w:rFonts w:ascii="Times New Roman" w:hAnsi="Times New Roman" w:cs="Times New Roman"/>
          <w:lang w:val="en-GB"/>
        </w:rPr>
      </w:pPr>
      <w:r>
        <w:rPr>
          <w:rFonts w:ascii="Times New Roman" w:hAnsi="Times New Roman" w:cs="Times New Roman"/>
          <w:lang w:val="en-GB"/>
        </w:rPr>
        <w:t xml:space="preserve">As a </w:t>
      </w:r>
      <w:r w:rsidR="000E3B03">
        <w:rPr>
          <w:rFonts w:ascii="Times New Roman" w:hAnsi="Times New Roman" w:cs="Times New Roman"/>
          <w:lang w:val="en-GB"/>
        </w:rPr>
        <w:t>summary, r</w:t>
      </w:r>
      <w:r w:rsidR="00107DFC">
        <w:rPr>
          <w:rFonts w:ascii="Times New Roman" w:hAnsi="Times New Roman" w:cs="Times New Roman"/>
          <w:lang w:val="en-GB"/>
        </w:rPr>
        <w:t xml:space="preserve">egarding the current uplink transmissions, i.e. PUCCH, SRS and PUSCH (scheduled either with DCI format 0_0 or 0_1), they could be TCI state based if one replaces PUCCH and SRS spatial relation RS with the TCI index. </w:t>
      </w:r>
    </w:p>
    <w:p w14:paraId="09CBABC2" w14:textId="296FFE4E" w:rsidR="00107DFC" w:rsidRDefault="00107DFC" w:rsidP="00BD6B84">
      <w:pPr>
        <w:rPr>
          <w:rFonts w:ascii="Times New Roman" w:hAnsi="Times New Roman" w:cs="Times New Roman"/>
          <w:i/>
          <w:iCs/>
          <w:lang w:val="en-GB"/>
        </w:rPr>
      </w:pPr>
      <w:r>
        <w:rPr>
          <w:rFonts w:ascii="Times New Roman" w:hAnsi="Times New Roman" w:cs="Times New Roman"/>
          <w:b/>
          <w:bCs/>
          <w:i/>
          <w:iCs/>
          <w:lang w:val="en-GB"/>
        </w:rPr>
        <w:t xml:space="preserve">Proposal </w:t>
      </w:r>
      <w:r w:rsidR="009D60AD">
        <w:rPr>
          <w:rFonts w:ascii="Times New Roman" w:hAnsi="Times New Roman" w:cs="Times New Roman"/>
          <w:b/>
          <w:bCs/>
          <w:i/>
          <w:iCs/>
          <w:lang w:val="en-GB"/>
        </w:rPr>
        <w:t>3</w:t>
      </w:r>
      <w:r>
        <w:rPr>
          <w:rFonts w:ascii="Times New Roman" w:hAnsi="Times New Roman" w:cs="Times New Roman"/>
          <w:b/>
          <w:bCs/>
          <w:i/>
          <w:iCs/>
          <w:lang w:val="en-GB"/>
        </w:rPr>
        <w:t xml:space="preserve">: </w:t>
      </w:r>
      <w:r w:rsidR="00F161F9">
        <w:rPr>
          <w:rFonts w:ascii="Times New Roman" w:hAnsi="Times New Roman" w:cs="Times New Roman"/>
          <w:i/>
          <w:iCs/>
          <w:lang w:val="en-GB"/>
        </w:rPr>
        <w:t>Support replacing</w:t>
      </w:r>
      <w:r>
        <w:rPr>
          <w:rFonts w:ascii="Times New Roman" w:hAnsi="Times New Roman" w:cs="Times New Roman"/>
          <w:i/>
          <w:iCs/>
          <w:lang w:val="en-GB"/>
        </w:rPr>
        <w:t xml:space="preserve"> spatial relation reference signal with a TCI state for PUCCH and SRS resource. </w:t>
      </w:r>
    </w:p>
    <w:p w14:paraId="51DAA8D9" w14:textId="487BB487" w:rsidR="00107DFC" w:rsidRDefault="00107DFC" w:rsidP="0020022A">
      <w:pPr>
        <w:rPr>
          <w:rFonts w:ascii="Times New Roman" w:hAnsi="Times New Roman" w:cs="Times New Roman"/>
          <w:lang w:val="en-GB"/>
        </w:rPr>
      </w:pPr>
      <w:r>
        <w:rPr>
          <w:rFonts w:ascii="Times New Roman" w:hAnsi="Times New Roman" w:cs="Times New Roman"/>
          <w:lang w:val="en-GB"/>
        </w:rPr>
        <w:t xml:space="preserve">Even though from configuration point of view the use of TCI states for uplink beam indication may look relatively </w:t>
      </w:r>
      <w:proofErr w:type="gramStart"/>
      <w:r>
        <w:rPr>
          <w:rFonts w:ascii="Times New Roman" w:hAnsi="Times New Roman" w:cs="Times New Roman"/>
          <w:lang w:val="en-GB"/>
        </w:rPr>
        <w:t>simple</w:t>
      </w:r>
      <w:proofErr w:type="gramEnd"/>
      <w:r>
        <w:rPr>
          <w:rFonts w:ascii="Times New Roman" w:hAnsi="Times New Roman" w:cs="Times New Roman"/>
          <w:lang w:val="en-GB"/>
        </w:rPr>
        <w:t xml:space="preserve"> there may be some issues to take into account. One </w:t>
      </w:r>
      <w:r w:rsidR="0020022A">
        <w:rPr>
          <w:rFonts w:ascii="Times New Roman" w:hAnsi="Times New Roman" w:cs="Times New Roman"/>
          <w:lang w:val="en-GB"/>
        </w:rPr>
        <w:t xml:space="preserve">would be MPE, i.e. some TCI states may not be valid </w:t>
      </w:r>
      <w:r w:rsidR="00AB343E">
        <w:rPr>
          <w:rFonts w:ascii="Times New Roman" w:hAnsi="Times New Roman" w:cs="Times New Roman"/>
          <w:lang w:val="en-GB"/>
        </w:rPr>
        <w:t xml:space="preserve">as basis </w:t>
      </w:r>
      <w:r w:rsidR="0020022A">
        <w:rPr>
          <w:rFonts w:ascii="Times New Roman" w:hAnsi="Times New Roman" w:cs="Times New Roman"/>
          <w:lang w:val="en-GB"/>
        </w:rPr>
        <w:t xml:space="preserve">for uplink transmission </w:t>
      </w:r>
      <w:r w:rsidR="00DA1614">
        <w:rPr>
          <w:rFonts w:ascii="Times New Roman" w:hAnsi="Times New Roman" w:cs="Times New Roman"/>
          <w:lang w:val="en-GB"/>
        </w:rPr>
        <w:t xml:space="preserve">due to required high power </w:t>
      </w:r>
      <w:proofErr w:type="spellStart"/>
      <w:r w:rsidR="00DA1614">
        <w:rPr>
          <w:rFonts w:ascii="Times New Roman" w:hAnsi="Times New Roman" w:cs="Times New Roman"/>
          <w:lang w:val="en-GB"/>
        </w:rPr>
        <w:t>backoff</w:t>
      </w:r>
      <w:proofErr w:type="spellEnd"/>
      <w:r w:rsidR="00DA1614">
        <w:rPr>
          <w:rFonts w:ascii="Times New Roman" w:hAnsi="Times New Roman" w:cs="Times New Roman"/>
          <w:lang w:val="en-GB"/>
        </w:rPr>
        <w:t xml:space="preserve"> if the UE formed TX beam based on that TCI state</w:t>
      </w:r>
      <w:r w:rsidR="006A09E0">
        <w:rPr>
          <w:rFonts w:ascii="Times New Roman" w:hAnsi="Times New Roman" w:cs="Times New Roman"/>
          <w:lang w:val="en-GB"/>
        </w:rPr>
        <w:t xml:space="preserve"> (QCL-</w:t>
      </w:r>
      <w:proofErr w:type="spellStart"/>
      <w:r w:rsidR="006A09E0">
        <w:rPr>
          <w:rFonts w:ascii="Times New Roman" w:hAnsi="Times New Roman" w:cs="Times New Roman"/>
          <w:lang w:val="en-GB"/>
        </w:rPr>
        <w:t>TypeD</w:t>
      </w:r>
      <w:proofErr w:type="spellEnd"/>
      <w:r w:rsidR="006A09E0">
        <w:rPr>
          <w:rFonts w:ascii="Times New Roman" w:hAnsi="Times New Roman" w:cs="Times New Roman"/>
          <w:lang w:val="en-GB"/>
        </w:rPr>
        <w:t xml:space="preserve"> RS)</w:t>
      </w:r>
      <w:r w:rsidR="00DA1614">
        <w:rPr>
          <w:rFonts w:ascii="Times New Roman" w:hAnsi="Times New Roman" w:cs="Times New Roman"/>
          <w:lang w:val="en-GB"/>
        </w:rPr>
        <w:t xml:space="preserve">. </w:t>
      </w:r>
      <w:r w:rsidR="00AB343E">
        <w:rPr>
          <w:rFonts w:ascii="Times New Roman" w:hAnsi="Times New Roman" w:cs="Times New Roman"/>
          <w:lang w:val="en-GB"/>
        </w:rPr>
        <w:t xml:space="preserve">In addition, </w:t>
      </w:r>
      <w:r w:rsidR="0035569A">
        <w:rPr>
          <w:rFonts w:ascii="Times New Roman" w:hAnsi="Times New Roman" w:cs="Times New Roman"/>
          <w:lang w:val="en-GB"/>
        </w:rPr>
        <w:t xml:space="preserve">potential </w:t>
      </w:r>
      <w:r w:rsidR="00AB343E">
        <w:rPr>
          <w:rFonts w:ascii="Times New Roman" w:hAnsi="Times New Roman" w:cs="Times New Roman"/>
          <w:lang w:val="en-GB"/>
        </w:rPr>
        <w:t xml:space="preserve">uplink beam repetition/diversity transmissions (PUCCH and PUSCH) based on TCI states need to consider UE’s transmission capability e.g. in panel domain. </w:t>
      </w:r>
      <w:r w:rsidR="008B7F24">
        <w:rPr>
          <w:rFonts w:ascii="Times New Roman" w:hAnsi="Times New Roman" w:cs="Times New Roman"/>
          <w:lang w:val="en-GB"/>
        </w:rPr>
        <w:t xml:space="preserve">That means the possible </w:t>
      </w:r>
      <w:r w:rsidR="00606E30">
        <w:rPr>
          <w:rFonts w:ascii="Times New Roman" w:hAnsi="Times New Roman" w:cs="Times New Roman"/>
          <w:lang w:val="en-GB"/>
        </w:rPr>
        <w:t xml:space="preserve">time between UE </w:t>
      </w:r>
      <w:proofErr w:type="gramStart"/>
      <w:r w:rsidR="00606E30">
        <w:rPr>
          <w:rFonts w:ascii="Times New Roman" w:hAnsi="Times New Roman" w:cs="Times New Roman"/>
          <w:lang w:val="en-GB"/>
        </w:rPr>
        <w:t>is able to</w:t>
      </w:r>
      <w:proofErr w:type="gramEnd"/>
      <w:r w:rsidR="00606E30">
        <w:rPr>
          <w:rFonts w:ascii="Times New Roman" w:hAnsi="Times New Roman" w:cs="Times New Roman"/>
          <w:lang w:val="en-GB"/>
        </w:rPr>
        <w:t xml:space="preserve"> transmit according to different TCI states in the case the transmission</w:t>
      </w:r>
      <w:r w:rsidR="004B2D27">
        <w:rPr>
          <w:rFonts w:ascii="Times New Roman" w:hAnsi="Times New Roman" w:cs="Times New Roman"/>
          <w:lang w:val="en-GB"/>
        </w:rPr>
        <w:t>s</w:t>
      </w:r>
      <w:r w:rsidR="00606E30">
        <w:rPr>
          <w:rFonts w:ascii="Times New Roman" w:hAnsi="Times New Roman" w:cs="Times New Roman"/>
          <w:lang w:val="en-GB"/>
        </w:rPr>
        <w:t xml:space="preserve"> would require different UE panels.</w:t>
      </w:r>
    </w:p>
    <w:p w14:paraId="6A06F725" w14:textId="4CC96FBE" w:rsidR="00107DFC" w:rsidRDefault="0020022A" w:rsidP="00BD6B84">
      <w:pPr>
        <w:rPr>
          <w:rFonts w:ascii="Times New Roman" w:hAnsi="Times New Roman" w:cs="Times New Roman"/>
          <w:i/>
          <w:iCs/>
          <w:lang w:val="en-GB"/>
        </w:rPr>
      </w:pPr>
      <w:r>
        <w:rPr>
          <w:rFonts w:ascii="Times New Roman" w:hAnsi="Times New Roman" w:cs="Times New Roman"/>
          <w:b/>
          <w:bCs/>
          <w:i/>
          <w:iCs/>
          <w:lang w:val="en-GB"/>
        </w:rPr>
        <w:t xml:space="preserve">Proposal </w:t>
      </w:r>
      <w:r w:rsidR="009D60AD">
        <w:rPr>
          <w:rFonts w:ascii="Times New Roman" w:hAnsi="Times New Roman" w:cs="Times New Roman"/>
          <w:b/>
          <w:bCs/>
          <w:i/>
          <w:iCs/>
          <w:lang w:val="en-GB"/>
        </w:rPr>
        <w:t>4</w:t>
      </w:r>
      <w:r>
        <w:rPr>
          <w:rFonts w:ascii="Times New Roman" w:hAnsi="Times New Roman" w:cs="Times New Roman"/>
          <w:b/>
          <w:bCs/>
          <w:i/>
          <w:iCs/>
          <w:lang w:val="en-GB"/>
        </w:rPr>
        <w:t>:</w:t>
      </w:r>
      <w:r>
        <w:rPr>
          <w:rFonts w:ascii="Times New Roman" w:hAnsi="Times New Roman" w:cs="Times New Roman"/>
          <w:i/>
          <w:iCs/>
          <w:lang w:val="en-GB"/>
        </w:rPr>
        <w:t xml:space="preserve"> TCI states that </w:t>
      </w:r>
      <w:r w:rsidR="00051D8C">
        <w:rPr>
          <w:rFonts w:ascii="Times New Roman" w:hAnsi="Times New Roman" w:cs="Times New Roman"/>
          <w:i/>
          <w:iCs/>
          <w:lang w:val="en-GB"/>
        </w:rPr>
        <w:t>could</w:t>
      </w:r>
      <w:r>
        <w:rPr>
          <w:rFonts w:ascii="Times New Roman" w:hAnsi="Times New Roman" w:cs="Times New Roman"/>
          <w:i/>
          <w:iCs/>
          <w:lang w:val="en-GB"/>
        </w:rPr>
        <w:t xml:space="preserve"> be used for</w:t>
      </w:r>
      <w:r w:rsidR="00416F7D">
        <w:rPr>
          <w:rFonts w:ascii="Times New Roman" w:hAnsi="Times New Roman" w:cs="Times New Roman"/>
          <w:i/>
          <w:iCs/>
          <w:lang w:val="en-GB"/>
        </w:rPr>
        <w:t xml:space="preserve"> fast</w:t>
      </w:r>
      <w:r>
        <w:rPr>
          <w:rFonts w:ascii="Times New Roman" w:hAnsi="Times New Roman" w:cs="Times New Roman"/>
          <w:i/>
          <w:iCs/>
          <w:lang w:val="en-GB"/>
        </w:rPr>
        <w:t xml:space="preserve"> UL beam indication need to be restricted compared to DL beam indication e.g. due to MPE issue or UE’s transmission capability in uplink </w:t>
      </w:r>
      <w:r w:rsidR="004215F8">
        <w:rPr>
          <w:rFonts w:ascii="Times New Roman" w:hAnsi="Times New Roman" w:cs="Times New Roman"/>
          <w:i/>
          <w:iCs/>
          <w:lang w:val="en-GB"/>
        </w:rPr>
        <w:t xml:space="preserve">compared to reception capability in downlink in panel domain </w:t>
      </w:r>
      <w:r>
        <w:rPr>
          <w:rFonts w:ascii="Times New Roman" w:hAnsi="Times New Roman" w:cs="Times New Roman"/>
          <w:i/>
          <w:iCs/>
          <w:lang w:val="en-GB"/>
        </w:rPr>
        <w:t xml:space="preserve">(e.g. UE may be able to receive using multiple panels at a time but transmit using a single panel at a time). </w:t>
      </w:r>
    </w:p>
    <w:p w14:paraId="773EF79B" w14:textId="66D0978D" w:rsidR="00AB343E" w:rsidRPr="00443C5D" w:rsidRDefault="00AB343E" w:rsidP="00BD6B84">
      <w:pPr>
        <w:rPr>
          <w:rFonts w:ascii="Times New Roman" w:hAnsi="Times New Roman" w:cs="Times New Roman"/>
          <w:i/>
          <w:iCs/>
          <w:lang w:val="en-GB"/>
        </w:rPr>
      </w:pPr>
      <w:r>
        <w:rPr>
          <w:rFonts w:ascii="Times New Roman" w:hAnsi="Times New Roman" w:cs="Times New Roman"/>
          <w:b/>
          <w:bCs/>
          <w:i/>
          <w:iCs/>
          <w:lang w:val="en-GB"/>
        </w:rPr>
        <w:t xml:space="preserve">Proposal </w:t>
      </w:r>
      <w:r w:rsidR="009D60AD">
        <w:rPr>
          <w:rFonts w:ascii="Times New Roman" w:hAnsi="Times New Roman" w:cs="Times New Roman"/>
          <w:b/>
          <w:bCs/>
          <w:i/>
          <w:iCs/>
          <w:lang w:val="en-GB"/>
        </w:rPr>
        <w:t>5</w:t>
      </w:r>
      <w:r>
        <w:rPr>
          <w:rFonts w:ascii="Times New Roman" w:hAnsi="Times New Roman" w:cs="Times New Roman"/>
          <w:b/>
          <w:bCs/>
          <w:i/>
          <w:iCs/>
          <w:lang w:val="en-GB"/>
        </w:rPr>
        <w:t xml:space="preserve">: </w:t>
      </w:r>
      <w:r>
        <w:rPr>
          <w:rFonts w:ascii="Times New Roman" w:hAnsi="Times New Roman" w:cs="Times New Roman"/>
          <w:i/>
          <w:iCs/>
          <w:lang w:val="en-GB"/>
        </w:rPr>
        <w:t xml:space="preserve">Consider beam repetition/diversity transmission schemes for PUCCH and PUSCH based on TCI states where UE’s transmission capabilities in panel domain are </w:t>
      </w:r>
      <w:proofErr w:type="gramStart"/>
      <w:r>
        <w:rPr>
          <w:rFonts w:ascii="Times New Roman" w:hAnsi="Times New Roman" w:cs="Times New Roman"/>
          <w:i/>
          <w:iCs/>
          <w:lang w:val="en-GB"/>
        </w:rPr>
        <w:t>taken into account</w:t>
      </w:r>
      <w:proofErr w:type="gramEnd"/>
      <w:r>
        <w:rPr>
          <w:rFonts w:ascii="Times New Roman" w:hAnsi="Times New Roman" w:cs="Times New Roman"/>
          <w:i/>
          <w:iCs/>
          <w:lang w:val="en-GB"/>
        </w:rPr>
        <w:t xml:space="preserve">. </w:t>
      </w:r>
    </w:p>
    <w:p w14:paraId="7544511D" w14:textId="65A5668C" w:rsidR="00433B21" w:rsidRPr="0076009E" w:rsidRDefault="00107DFC">
      <w:pPr>
        <w:rPr>
          <w:rFonts w:ascii="Times New Roman" w:hAnsi="Times New Roman" w:cs="Times New Roman"/>
          <w:lang w:val="en-GB"/>
        </w:rPr>
      </w:pPr>
      <w:r>
        <w:rPr>
          <w:rFonts w:ascii="Times New Roman" w:hAnsi="Times New Roman" w:cs="Times New Roman"/>
          <w:lang w:val="en-GB"/>
        </w:rPr>
        <w:t xml:space="preserve">Regarding fast panel and beam selection based on unified TCI framework, we </w:t>
      </w:r>
      <w:r w:rsidR="00294B96">
        <w:rPr>
          <w:rFonts w:ascii="Times New Roman" w:hAnsi="Times New Roman" w:cs="Times New Roman"/>
          <w:lang w:val="en-GB"/>
        </w:rPr>
        <w:t xml:space="preserve">discuss further </w:t>
      </w:r>
      <w:r>
        <w:rPr>
          <w:rFonts w:ascii="Times New Roman" w:hAnsi="Times New Roman" w:cs="Times New Roman"/>
          <w:lang w:val="en-GB"/>
        </w:rPr>
        <w:t>in 2.3.1.</w:t>
      </w:r>
    </w:p>
    <w:p w14:paraId="53F1245E" w14:textId="0683B8E0" w:rsidR="00F27E0B" w:rsidRPr="00443C5D" w:rsidRDefault="00F27E0B">
      <w:pPr>
        <w:rPr>
          <w:rFonts w:ascii="Times New Roman" w:hAnsi="Times New Roman" w:cs="Times New Roman"/>
          <w:lang w:val="en-GB"/>
        </w:rPr>
      </w:pPr>
    </w:p>
    <w:p w14:paraId="1439415B" w14:textId="6A40B1A3" w:rsidR="00CC0E57" w:rsidRDefault="00F27E0B" w:rsidP="0001236F">
      <w:pPr>
        <w:pStyle w:val="Heading3"/>
      </w:pPr>
      <w:r>
        <w:t>2.1.3</w:t>
      </w:r>
      <w:r>
        <w:tab/>
      </w:r>
      <w:r w:rsidR="004215F8">
        <w:t xml:space="preserve">On </w:t>
      </w:r>
      <w:r w:rsidR="0001236F">
        <w:t xml:space="preserve">Beam </w:t>
      </w:r>
      <w:r w:rsidR="002D24D3">
        <w:t>switching</w:t>
      </w:r>
    </w:p>
    <w:p w14:paraId="4232A371" w14:textId="00464FFE" w:rsidR="00E931FF" w:rsidRPr="00E931FF" w:rsidRDefault="00600750" w:rsidP="00E931FF">
      <w:pPr>
        <w:rPr>
          <w:rFonts w:ascii="Times New Roman" w:hAnsi="Times New Roman" w:cs="Times New Roman"/>
          <w:lang w:val="en-GB"/>
        </w:rPr>
      </w:pPr>
      <w:r w:rsidRPr="00FD5E45">
        <w:rPr>
          <w:rFonts w:ascii="Times New Roman" w:hAnsi="Times New Roman" w:cs="Times New Roman"/>
          <w:lang w:val="en-GB"/>
        </w:rPr>
        <w:t xml:space="preserve">One </w:t>
      </w:r>
      <w:r w:rsidR="003101C4" w:rsidRPr="00FD5E45">
        <w:rPr>
          <w:rFonts w:ascii="Times New Roman" w:hAnsi="Times New Roman" w:cs="Times New Roman"/>
          <w:lang w:val="en-GB"/>
        </w:rPr>
        <w:t>en</w:t>
      </w:r>
      <w:r w:rsidR="00FD5E45" w:rsidRPr="00FD5E45">
        <w:rPr>
          <w:rFonts w:ascii="Times New Roman" w:hAnsi="Times New Roman" w:cs="Times New Roman"/>
          <w:lang w:val="en-GB"/>
        </w:rPr>
        <w:t>hancement for supporting h</w:t>
      </w:r>
      <w:r w:rsidR="00FD5E45">
        <w:rPr>
          <w:rFonts w:ascii="Times New Roman" w:hAnsi="Times New Roman" w:cs="Times New Roman"/>
          <w:lang w:val="en-GB"/>
        </w:rPr>
        <w:t xml:space="preserve">igher UE velocities would be to make beam switching faster </w:t>
      </w:r>
      <w:r w:rsidR="0027129F">
        <w:rPr>
          <w:rFonts w:ascii="Times New Roman" w:hAnsi="Times New Roman" w:cs="Times New Roman"/>
          <w:lang w:val="en-GB"/>
        </w:rPr>
        <w:t>than currently, i.e. to consider L1 signalling (DCI) based beam switching.</w:t>
      </w:r>
      <w:r w:rsidR="00383BEB">
        <w:rPr>
          <w:rFonts w:ascii="Times New Roman" w:hAnsi="Times New Roman" w:cs="Times New Roman"/>
          <w:lang w:val="en-GB"/>
        </w:rPr>
        <w:t xml:space="preserve"> It’s already s</w:t>
      </w:r>
      <w:r w:rsidR="00383BEB" w:rsidRPr="00383BEB">
        <w:rPr>
          <w:rFonts w:ascii="Times New Roman" w:hAnsi="Times New Roman" w:cs="Times New Roman"/>
          <w:lang w:val="en-GB"/>
        </w:rPr>
        <w:t xml:space="preserve">upported for PDSCH by indicating </w:t>
      </w:r>
      <w:r w:rsidR="00383BEB">
        <w:rPr>
          <w:rFonts w:ascii="Times New Roman" w:hAnsi="Times New Roman" w:cs="Times New Roman"/>
          <w:lang w:val="en-GB"/>
        </w:rPr>
        <w:t xml:space="preserve">the </w:t>
      </w:r>
      <w:r w:rsidR="00383BEB" w:rsidRPr="00383BEB">
        <w:rPr>
          <w:rFonts w:ascii="Times New Roman" w:hAnsi="Times New Roman" w:cs="Times New Roman"/>
          <w:lang w:val="en-GB"/>
        </w:rPr>
        <w:t xml:space="preserve">TCI state </w:t>
      </w:r>
      <w:r w:rsidR="00383BEB">
        <w:rPr>
          <w:rFonts w:ascii="Times New Roman" w:hAnsi="Times New Roman" w:cs="Times New Roman"/>
          <w:lang w:val="en-GB"/>
        </w:rPr>
        <w:t xml:space="preserve">in DCI </w:t>
      </w:r>
      <w:r w:rsidR="00383BEB" w:rsidRPr="00383BEB">
        <w:rPr>
          <w:rFonts w:ascii="Times New Roman" w:hAnsi="Times New Roman" w:cs="Times New Roman"/>
          <w:lang w:val="en-GB"/>
        </w:rPr>
        <w:t xml:space="preserve">from the active TCI state list </w:t>
      </w:r>
      <w:r w:rsidR="00383BEB">
        <w:rPr>
          <w:rFonts w:ascii="Times New Roman" w:hAnsi="Times New Roman" w:cs="Times New Roman"/>
          <w:lang w:val="en-GB"/>
        </w:rPr>
        <w:t>of the PDSCH</w:t>
      </w:r>
      <w:r w:rsidR="00FD7E3E">
        <w:rPr>
          <w:rFonts w:ascii="Times New Roman" w:hAnsi="Times New Roman" w:cs="Times New Roman"/>
          <w:lang w:val="en-GB"/>
        </w:rPr>
        <w:t>. For the PDCCH</w:t>
      </w:r>
      <w:r w:rsidR="00E931FF">
        <w:rPr>
          <w:rFonts w:ascii="Times New Roman" w:hAnsi="Times New Roman" w:cs="Times New Roman"/>
          <w:lang w:val="en-GB"/>
        </w:rPr>
        <w:t xml:space="preserve"> a MAC CE based beam switching is supported</w:t>
      </w:r>
      <w:r w:rsidR="00972428">
        <w:rPr>
          <w:rFonts w:ascii="Times New Roman" w:hAnsi="Times New Roman" w:cs="Times New Roman"/>
          <w:lang w:val="en-GB"/>
        </w:rPr>
        <w:t xml:space="preserve"> in Rel15 and Rel16</w:t>
      </w:r>
      <w:r w:rsidR="00E931FF">
        <w:rPr>
          <w:rFonts w:ascii="Times New Roman" w:hAnsi="Times New Roman" w:cs="Times New Roman"/>
          <w:lang w:val="en-GB"/>
        </w:rPr>
        <w:t>. For that</w:t>
      </w:r>
      <w:r w:rsidR="00E931FF" w:rsidRPr="00E931FF">
        <w:rPr>
          <w:rFonts w:ascii="Times New Roman" w:hAnsi="Times New Roman" w:cs="Times New Roman"/>
          <w:lang w:val="en-GB"/>
        </w:rPr>
        <w:t xml:space="preserve"> RAN4 defines conditions for applicable switching delays in </w:t>
      </w:r>
      <w:r w:rsidR="00BF17AC">
        <w:rPr>
          <w:rFonts w:ascii="Times New Roman" w:hAnsi="Times New Roman" w:cs="Times New Roman"/>
          <w:lang w:val="en-GB"/>
        </w:rPr>
        <w:t xml:space="preserve">3GPP TS </w:t>
      </w:r>
      <w:r w:rsidR="00E931FF" w:rsidRPr="00E931FF">
        <w:rPr>
          <w:rFonts w:ascii="Times New Roman" w:hAnsi="Times New Roman" w:cs="Times New Roman"/>
          <w:lang w:val="en-GB"/>
        </w:rPr>
        <w:t>38.133</w:t>
      </w:r>
      <w:r w:rsidR="00BF17AC">
        <w:rPr>
          <w:rFonts w:ascii="Times New Roman" w:hAnsi="Times New Roman" w:cs="Times New Roman"/>
          <w:lang w:val="en-GB"/>
        </w:rPr>
        <w:t xml:space="preserve"> as follows:</w:t>
      </w:r>
    </w:p>
    <w:p w14:paraId="2BB50489" w14:textId="77777777" w:rsidR="00E931FF" w:rsidRPr="00647DB1" w:rsidRDefault="00E931FF" w:rsidP="00BF17AC">
      <w:pPr>
        <w:pStyle w:val="ListParagraph"/>
        <w:numPr>
          <w:ilvl w:val="0"/>
          <w:numId w:val="24"/>
        </w:numPr>
        <w:rPr>
          <w:rFonts w:ascii="Times New Roman" w:hAnsi="Times New Roman" w:cs="Times New Roman"/>
          <w:sz w:val="22"/>
          <w:szCs w:val="22"/>
          <w:lang w:val="en-GB"/>
        </w:rPr>
      </w:pPr>
      <w:r w:rsidRPr="00647DB1">
        <w:rPr>
          <w:rFonts w:ascii="Times New Roman" w:hAnsi="Times New Roman" w:cs="Times New Roman"/>
          <w:sz w:val="22"/>
          <w:szCs w:val="22"/>
          <w:lang w:val="en-GB"/>
        </w:rPr>
        <w:t>Conditions</w:t>
      </w:r>
    </w:p>
    <w:p w14:paraId="5A7BD77B" w14:textId="77777777" w:rsidR="00E931FF" w:rsidRPr="00647DB1" w:rsidRDefault="00E931FF" w:rsidP="00BF17AC">
      <w:pPr>
        <w:pStyle w:val="ListParagraph"/>
        <w:numPr>
          <w:ilvl w:val="1"/>
          <w:numId w:val="24"/>
        </w:numPr>
        <w:rPr>
          <w:rFonts w:ascii="Times New Roman" w:hAnsi="Times New Roman" w:cs="Times New Roman"/>
          <w:sz w:val="22"/>
          <w:szCs w:val="22"/>
          <w:lang w:val="en-GB"/>
        </w:rPr>
      </w:pPr>
      <w:r w:rsidRPr="00647DB1">
        <w:rPr>
          <w:rFonts w:ascii="Times New Roman" w:hAnsi="Times New Roman" w:cs="Times New Roman"/>
          <w:sz w:val="22"/>
          <w:szCs w:val="22"/>
          <w:lang w:val="en-GB"/>
        </w:rPr>
        <w:t>Target TCI state is a known TCI state</w:t>
      </w:r>
    </w:p>
    <w:p w14:paraId="5C06701C" w14:textId="1EEC7C33" w:rsidR="00E931FF" w:rsidRPr="00647DB1" w:rsidRDefault="00E931FF" w:rsidP="00BF17AC">
      <w:pPr>
        <w:pStyle w:val="ListParagraph"/>
        <w:numPr>
          <w:ilvl w:val="2"/>
          <w:numId w:val="24"/>
        </w:numPr>
        <w:rPr>
          <w:rFonts w:ascii="Times New Roman" w:hAnsi="Times New Roman" w:cs="Times New Roman"/>
          <w:sz w:val="22"/>
          <w:szCs w:val="22"/>
          <w:lang w:val="en-GB"/>
        </w:rPr>
      </w:pPr>
      <w:r w:rsidRPr="00647DB1">
        <w:rPr>
          <w:rFonts w:ascii="Times New Roman" w:hAnsi="Times New Roman" w:cs="Times New Roman"/>
          <w:sz w:val="22"/>
          <w:szCs w:val="22"/>
          <w:lang w:val="en-GB"/>
        </w:rPr>
        <w:t xml:space="preserve">Target TCI state in active TCI state list </w:t>
      </w:r>
      <w:r w:rsidR="00BF17AC" w:rsidRPr="00647DB1">
        <w:rPr>
          <w:rFonts w:ascii="Wingdings" w:eastAsia="Wingdings" w:hAnsi="Wingdings" w:cs="Wingdings"/>
          <w:sz w:val="22"/>
          <w:szCs w:val="22"/>
          <w:lang w:val="en-GB"/>
        </w:rPr>
        <w:t></w:t>
      </w:r>
      <w:r w:rsidRPr="00647DB1">
        <w:rPr>
          <w:rFonts w:ascii="Times New Roman" w:hAnsi="Times New Roman" w:cs="Times New Roman"/>
          <w:sz w:val="22"/>
          <w:szCs w:val="22"/>
          <w:lang w:val="en-GB"/>
        </w:rPr>
        <w:t xml:space="preserve"> Latency equals RAN1 specs’ defined switching latency</w:t>
      </w:r>
    </w:p>
    <w:p w14:paraId="7E07C79F" w14:textId="4B063B3C" w:rsidR="00E931FF" w:rsidRPr="00647DB1" w:rsidRDefault="00E931FF" w:rsidP="00BF17AC">
      <w:pPr>
        <w:pStyle w:val="ListParagraph"/>
        <w:numPr>
          <w:ilvl w:val="2"/>
          <w:numId w:val="24"/>
        </w:numPr>
        <w:rPr>
          <w:rFonts w:ascii="Times New Roman" w:hAnsi="Times New Roman" w:cs="Times New Roman"/>
          <w:sz w:val="22"/>
          <w:szCs w:val="22"/>
          <w:lang w:val="en-GB"/>
        </w:rPr>
      </w:pPr>
      <w:r w:rsidRPr="00647DB1">
        <w:rPr>
          <w:rFonts w:ascii="Times New Roman" w:hAnsi="Times New Roman" w:cs="Times New Roman"/>
          <w:sz w:val="22"/>
          <w:szCs w:val="22"/>
          <w:lang w:val="en-GB"/>
        </w:rPr>
        <w:t xml:space="preserve">Target TCI state is not in active TCI state list </w:t>
      </w:r>
      <w:r w:rsidR="00BF17AC" w:rsidRPr="00647DB1">
        <w:rPr>
          <w:rFonts w:ascii="Wingdings" w:eastAsia="Wingdings" w:hAnsi="Wingdings" w:cs="Wingdings"/>
          <w:sz w:val="22"/>
          <w:szCs w:val="22"/>
          <w:lang w:val="en-GB"/>
        </w:rPr>
        <w:t></w:t>
      </w:r>
      <w:r w:rsidRPr="00647DB1">
        <w:rPr>
          <w:rFonts w:ascii="Times New Roman" w:hAnsi="Times New Roman" w:cs="Times New Roman"/>
          <w:sz w:val="22"/>
          <w:szCs w:val="22"/>
          <w:lang w:val="en-GB"/>
        </w:rPr>
        <w:t xml:space="preserve"> Additional ~12 </w:t>
      </w:r>
      <w:proofErr w:type="spellStart"/>
      <w:r w:rsidRPr="00647DB1">
        <w:rPr>
          <w:rFonts w:ascii="Times New Roman" w:hAnsi="Times New Roman" w:cs="Times New Roman"/>
          <w:sz w:val="22"/>
          <w:szCs w:val="22"/>
          <w:lang w:val="en-GB"/>
        </w:rPr>
        <w:t>ms</w:t>
      </w:r>
      <w:proofErr w:type="spellEnd"/>
      <w:r w:rsidRPr="00647DB1">
        <w:rPr>
          <w:rFonts w:ascii="Times New Roman" w:hAnsi="Times New Roman" w:cs="Times New Roman"/>
          <w:sz w:val="22"/>
          <w:szCs w:val="22"/>
          <w:lang w:val="en-GB"/>
        </w:rPr>
        <w:t xml:space="preserve"> latency</w:t>
      </w:r>
      <w:r w:rsidR="00BF17AC" w:rsidRPr="00647DB1">
        <w:rPr>
          <w:rFonts w:ascii="Times New Roman" w:hAnsi="Times New Roman" w:cs="Times New Roman"/>
          <w:sz w:val="22"/>
          <w:szCs w:val="22"/>
          <w:lang w:val="en-GB"/>
        </w:rPr>
        <w:t xml:space="preserve"> (assuming 20 </w:t>
      </w:r>
      <w:proofErr w:type="spellStart"/>
      <w:r w:rsidR="00BF17AC" w:rsidRPr="00647DB1">
        <w:rPr>
          <w:rFonts w:ascii="Times New Roman" w:hAnsi="Times New Roman" w:cs="Times New Roman"/>
          <w:sz w:val="22"/>
          <w:szCs w:val="22"/>
          <w:lang w:val="en-GB"/>
        </w:rPr>
        <w:t>ms</w:t>
      </w:r>
      <w:proofErr w:type="spellEnd"/>
      <w:r w:rsidR="00BF17AC" w:rsidRPr="00647DB1">
        <w:rPr>
          <w:rFonts w:ascii="Times New Roman" w:hAnsi="Times New Roman" w:cs="Times New Roman"/>
          <w:sz w:val="22"/>
          <w:szCs w:val="22"/>
          <w:lang w:val="en-GB"/>
        </w:rPr>
        <w:t xml:space="preserve"> SSB periodicity)</w:t>
      </w:r>
    </w:p>
    <w:p w14:paraId="0B821CB8" w14:textId="77777777" w:rsidR="00E931FF" w:rsidRPr="00647DB1" w:rsidRDefault="00E931FF" w:rsidP="00BF17AC">
      <w:pPr>
        <w:pStyle w:val="ListParagraph"/>
        <w:numPr>
          <w:ilvl w:val="1"/>
          <w:numId w:val="24"/>
        </w:numPr>
        <w:rPr>
          <w:rFonts w:ascii="Times New Roman" w:hAnsi="Times New Roman" w:cs="Times New Roman"/>
          <w:sz w:val="22"/>
          <w:szCs w:val="22"/>
          <w:lang w:val="en-GB"/>
        </w:rPr>
      </w:pPr>
      <w:r w:rsidRPr="00647DB1">
        <w:rPr>
          <w:rFonts w:ascii="Times New Roman" w:hAnsi="Times New Roman" w:cs="Times New Roman"/>
          <w:sz w:val="22"/>
          <w:szCs w:val="22"/>
          <w:lang w:val="en-GB"/>
        </w:rPr>
        <w:t>Target TCI state is an unknown TCI state</w:t>
      </w:r>
    </w:p>
    <w:p w14:paraId="2C287F27" w14:textId="19947F5C" w:rsidR="002D24D3" w:rsidRPr="00647DB1" w:rsidRDefault="00E931FF" w:rsidP="007C2789">
      <w:pPr>
        <w:pStyle w:val="ListParagraph"/>
        <w:numPr>
          <w:ilvl w:val="2"/>
          <w:numId w:val="24"/>
        </w:numPr>
        <w:rPr>
          <w:rFonts w:ascii="Times New Roman" w:hAnsi="Times New Roman" w:cs="Times New Roman"/>
          <w:sz w:val="22"/>
          <w:szCs w:val="22"/>
          <w:lang w:val="en-GB"/>
        </w:rPr>
      </w:pPr>
      <w:r w:rsidRPr="00647DB1">
        <w:rPr>
          <w:rFonts w:ascii="Times New Roman" w:hAnsi="Times New Roman" w:cs="Times New Roman"/>
          <w:sz w:val="22"/>
          <w:szCs w:val="22"/>
          <w:lang w:val="en-GB"/>
        </w:rPr>
        <w:t>Additional latency for L1-RSRP measurement for Rx beam refinement</w:t>
      </w:r>
    </w:p>
    <w:p w14:paraId="659B68D6" w14:textId="655B5631" w:rsidR="00D31EB9" w:rsidRDefault="00D31EB9" w:rsidP="002F6ACF">
      <w:pPr>
        <w:rPr>
          <w:rFonts w:ascii="Times New Roman" w:hAnsi="Times New Roman" w:cs="Times New Roman"/>
          <w:lang w:val="en-GB"/>
        </w:rPr>
      </w:pPr>
    </w:p>
    <w:p w14:paraId="7C067FBF" w14:textId="593448E7" w:rsidR="006758A4" w:rsidRDefault="006758A4" w:rsidP="002F6ACF">
      <w:pPr>
        <w:rPr>
          <w:rFonts w:ascii="Times New Roman" w:hAnsi="Times New Roman" w:cs="Times New Roman"/>
          <w:lang w:val="en-GB"/>
        </w:rPr>
      </w:pPr>
      <w:r>
        <w:rPr>
          <w:rFonts w:ascii="Times New Roman" w:hAnsi="Times New Roman" w:cs="Times New Roman"/>
          <w:lang w:val="en-GB"/>
        </w:rPr>
        <w:t xml:space="preserve">MAC CE based beam switching is </w:t>
      </w:r>
      <w:r w:rsidR="0044049C">
        <w:rPr>
          <w:rFonts w:ascii="Times New Roman" w:hAnsi="Times New Roman" w:cs="Times New Roman"/>
          <w:lang w:val="en-GB"/>
        </w:rPr>
        <w:t>secured</w:t>
      </w:r>
      <w:r>
        <w:rPr>
          <w:rFonts w:ascii="Times New Roman" w:hAnsi="Times New Roman" w:cs="Times New Roman"/>
          <w:lang w:val="en-GB"/>
        </w:rPr>
        <w:t xml:space="preserve"> by HARQ-ACK transmitted by the UE for the successful reception of the PDSCH carrying the beam switching command. However, for the current L1 based beam switching there is no </w:t>
      </w:r>
      <w:r w:rsidR="00BE5667">
        <w:rPr>
          <w:rFonts w:ascii="Times New Roman" w:hAnsi="Times New Roman" w:cs="Times New Roman"/>
          <w:lang w:val="en-GB"/>
        </w:rPr>
        <w:t xml:space="preserve">feedback from the UE provided. Thus, robustness may become an issue </w:t>
      </w:r>
      <w:r w:rsidR="0097618A">
        <w:rPr>
          <w:rFonts w:ascii="Times New Roman" w:hAnsi="Times New Roman" w:cs="Times New Roman"/>
          <w:lang w:val="en-GB"/>
        </w:rPr>
        <w:t>for the L1 based beam switching for the PDCCH if no explicit feedback (HARQ ACK) is not provided by the UE.</w:t>
      </w:r>
      <w:r w:rsidR="008C0DCA">
        <w:rPr>
          <w:rFonts w:ascii="Times New Roman" w:hAnsi="Times New Roman" w:cs="Times New Roman"/>
          <w:lang w:val="en-GB"/>
        </w:rPr>
        <w:t xml:space="preserve"> On the other hand, HARQ ACK could be introduced for the L1 based beam switching command. </w:t>
      </w:r>
      <w:r w:rsidR="0097618A">
        <w:rPr>
          <w:rFonts w:ascii="Times New Roman" w:hAnsi="Times New Roman" w:cs="Times New Roman"/>
          <w:lang w:val="en-GB"/>
        </w:rPr>
        <w:t xml:space="preserve"> </w:t>
      </w:r>
    </w:p>
    <w:p w14:paraId="4DED4FC9" w14:textId="274198D9" w:rsidR="00600750" w:rsidRDefault="00D31EB9" w:rsidP="002F6ACF">
      <w:pPr>
        <w:rPr>
          <w:rFonts w:ascii="Times New Roman" w:hAnsi="Times New Roman" w:cs="Times New Roman"/>
          <w:lang w:val="en-GB"/>
        </w:rPr>
      </w:pPr>
      <w:r>
        <w:rPr>
          <w:rFonts w:ascii="Times New Roman" w:hAnsi="Times New Roman" w:cs="Times New Roman"/>
          <w:lang w:val="en-GB"/>
        </w:rPr>
        <w:t>Based on above one could make the following observation</w:t>
      </w:r>
      <w:r w:rsidR="0097618A">
        <w:rPr>
          <w:rFonts w:ascii="Times New Roman" w:hAnsi="Times New Roman" w:cs="Times New Roman"/>
          <w:lang w:val="en-GB"/>
        </w:rPr>
        <w:t>s</w:t>
      </w:r>
      <w:r>
        <w:rPr>
          <w:rFonts w:ascii="Times New Roman" w:hAnsi="Times New Roman" w:cs="Times New Roman"/>
          <w:lang w:val="en-GB"/>
        </w:rPr>
        <w:t xml:space="preserve">: </w:t>
      </w:r>
    </w:p>
    <w:p w14:paraId="3E79315D" w14:textId="0BAF3049" w:rsidR="00D31EB9" w:rsidRPr="00D31EB9" w:rsidRDefault="00D31EB9" w:rsidP="00D31EB9">
      <w:pPr>
        <w:rPr>
          <w:rFonts w:ascii="Times New Roman" w:hAnsi="Times New Roman" w:cs="Times New Roman"/>
          <w:i/>
          <w:iCs/>
          <w:lang w:val="en-GB"/>
        </w:rPr>
      </w:pPr>
      <w:r w:rsidRPr="00D31EB9">
        <w:rPr>
          <w:rFonts w:ascii="Times New Roman" w:hAnsi="Times New Roman" w:cs="Times New Roman"/>
          <w:b/>
          <w:bCs/>
          <w:i/>
          <w:iCs/>
          <w:lang w:val="en-GB"/>
        </w:rPr>
        <w:t xml:space="preserve">Observation </w:t>
      </w:r>
      <w:r w:rsidR="00DE3E34">
        <w:rPr>
          <w:rFonts w:ascii="Times New Roman" w:hAnsi="Times New Roman" w:cs="Times New Roman"/>
          <w:b/>
          <w:bCs/>
          <w:i/>
          <w:iCs/>
          <w:lang w:val="en-GB"/>
        </w:rPr>
        <w:t>6</w:t>
      </w:r>
      <w:r w:rsidRPr="00D31EB9">
        <w:rPr>
          <w:rFonts w:ascii="Times New Roman" w:hAnsi="Times New Roman" w:cs="Times New Roman"/>
          <w:i/>
          <w:iCs/>
          <w:lang w:val="en-GB"/>
        </w:rPr>
        <w:t>: In order to make beam switching for PDCCH faster and signalled in L1, the target TCI state should be in the active TCI state list for PDSCH</w:t>
      </w:r>
    </w:p>
    <w:p w14:paraId="4A678E15" w14:textId="6720BDF1" w:rsidR="00D31EB9" w:rsidRPr="00C51F12" w:rsidRDefault="00D31EB9" w:rsidP="0097618A">
      <w:pPr>
        <w:pStyle w:val="ListParagraph"/>
        <w:numPr>
          <w:ilvl w:val="0"/>
          <w:numId w:val="25"/>
        </w:numPr>
        <w:rPr>
          <w:rFonts w:ascii="Times New Roman" w:hAnsi="Times New Roman" w:cs="Times New Roman"/>
          <w:i/>
          <w:iCs/>
          <w:sz w:val="22"/>
          <w:szCs w:val="22"/>
          <w:lang w:val="en-GB"/>
        </w:rPr>
      </w:pPr>
      <w:r w:rsidRPr="00C51F12">
        <w:rPr>
          <w:rFonts w:ascii="Times New Roman" w:hAnsi="Times New Roman" w:cs="Times New Roman"/>
          <w:i/>
          <w:iCs/>
          <w:sz w:val="22"/>
          <w:szCs w:val="22"/>
          <w:lang w:val="en-GB"/>
        </w:rPr>
        <w:t>DCI based beam indication is not confirmed by HARQ-ACK in case of PDSCH</w:t>
      </w:r>
      <w:r w:rsidR="00C51F12">
        <w:rPr>
          <w:rFonts w:ascii="Times New Roman" w:hAnsi="Times New Roman" w:cs="Times New Roman"/>
          <w:i/>
          <w:iCs/>
          <w:sz w:val="22"/>
          <w:szCs w:val="22"/>
          <w:lang w:val="en-GB"/>
        </w:rPr>
        <w:t xml:space="preserve"> currently</w:t>
      </w:r>
      <w:r w:rsidR="00605BD2">
        <w:rPr>
          <w:rFonts w:ascii="Times New Roman" w:hAnsi="Times New Roman" w:cs="Times New Roman"/>
          <w:i/>
          <w:iCs/>
          <w:sz w:val="22"/>
          <w:szCs w:val="22"/>
          <w:lang w:val="en-GB"/>
        </w:rPr>
        <w:t xml:space="preserve"> – robustness for L1 based beam switching could be improved by</w:t>
      </w:r>
      <w:r w:rsidR="00914211">
        <w:rPr>
          <w:rFonts w:ascii="Times New Roman" w:hAnsi="Times New Roman" w:cs="Times New Roman"/>
          <w:i/>
          <w:iCs/>
          <w:sz w:val="22"/>
          <w:szCs w:val="22"/>
          <w:lang w:val="en-GB"/>
        </w:rPr>
        <w:t xml:space="preserve"> HARQ-ACK for the successful reception of the switching command in DCI</w:t>
      </w:r>
    </w:p>
    <w:p w14:paraId="1E0A9818" w14:textId="0D1B0F72" w:rsidR="00D31EB9" w:rsidRPr="00C51F12" w:rsidRDefault="00D31EB9" w:rsidP="0097618A">
      <w:pPr>
        <w:pStyle w:val="ListParagraph"/>
        <w:numPr>
          <w:ilvl w:val="0"/>
          <w:numId w:val="25"/>
        </w:numPr>
        <w:rPr>
          <w:rFonts w:ascii="Times New Roman" w:hAnsi="Times New Roman" w:cs="Times New Roman"/>
          <w:i/>
          <w:iCs/>
          <w:sz w:val="22"/>
          <w:szCs w:val="22"/>
          <w:lang w:val="en-GB"/>
        </w:rPr>
      </w:pPr>
      <w:r w:rsidRPr="00C51F12">
        <w:rPr>
          <w:rFonts w:ascii="Times New Roman" w:hAnsi="Times New Roman" w:cs="Times New Roman"/>
          <w:i/>
          <w:iCs/>
          <w:sz w:val="22"/>
          <w:szCs w:val="22"/>
          <w:lang w:val="en-GB"/>
        </w:rPr>
        <w:t>Activation of the TCI state for active TCI state list for PDSCH is subject to the same conditions as for TCI state switching for PDCCH (conditions above)</w:t>
      </w:r>
    </w:p>
    <w:p w14:paraId="30AA4020" w14:textId="6B5E06E1" w:rsidR="000E1015" w:rsidRDefault="000E1015" w:rsidP="0097618A">
      <w:pPr>
        <w:rPr>
          <w:lang w:val="en-GB"/>
        </w:rPr>
      </w:pPr>
    </w:p>
    <w:p w14:paraId="113AD4C9" w14:textId="750C4A56" w:rsidR="00754261" w:rsidRDefault="00754261" w:rsidP="0097618A">
      <w:pPr>
        <w:rPr>
          <w:rFonts w:ascii="Times New Roman" w:hAnsi="Times New Roman" w:cs="Times New Roman"/>
          <w:i/>
          <w:iCs/>
          <w:lang w:val="en-GB"/>
        </w:rPr>
      </w:pPr>
      <w:r>
        <w:rPr>
          <w:rFonts w:ascii="Times New Roman" w:hAnsi="Times New Roman" w:cs="Times New Roman"/>
          <w:b/>
          <w:bCs/>
          <w:i/>
          <w:iCs/>
          <w:lang w:val="en-GB"/>
        </w:rPr>
        <w:t xml:space="preserve">Proposal </w:t>
      </w:r>
      <w:r w:rsidR="00051D8C">
        <w:rPr>
          <w:rFonts w:ascii="Times New Roman" w:hAnsi="Times New Roman" w:cs="Times New Roman"/>
          <w:b/>
          <w:bCs/>
          <w:i/>
          <w:iCs/>
          <w:lang w:val="en-GB"/>
        </w:rPr>
        <w:t>6</w:t>
      </w:r>
      <w:r>
        <w:rPr>
          <w:rFonts w:ascii="Times New Roman" w:hAnsi="Times New Roman" w:cs="Times New Roman"/>
          <w:b/>
          <w:bCs/>
          <w:i/>
          <w:iCs/>
          <w:lang w:val="en-GB"/>
        </w:rPr>
        <w:t xml:space="preserve">: </w:t>
      </w:r>
      <w:r>
        <w:rPr>
          <w:rFonts w:ascii="Times New Roman" w:hAnsi="Times New Roman" w:cs="Times New Roman"/>
          <w:i/>
          <w:iCs/>
          <w:lang w:val="en-GB"/>
        </w:rPr>
        <w:t xml:space="preserve">Support L1 based TCI state switch for PDCCH with the following </w:t>
      </w:r>
      <w:r w:rsidR="00C11D4A">
        <w:rPr>
          <w:rFonts w:ascii="Times New Roman" w:hAnsi="Times New Roman" w:cs="Times New Roman"/>
          <w:i/>
          <w:iCs/>
          <w:lang w:val="en-GB"/>
        </w:rPr>
        <w:t>functionalities</w:t>
      </w:r>
      <w:r>
        <w:rPr>
          <w:rFonts w:ascii="Times New Roman" w:hAnsi="Times New Roman" w:cs="Times New Roman"/>
          <w:i/>
          <w:iCs/>
          <w:lang w:val="en-GB"/>
        </w:rPr>
        <w:t>:</w:t>
      </w:r>
    </w:p>
    <w:p w14:paraId="450EF17A" w14:textId="7D5C66CD" w:rsidR="00754261" w:rsidRDefault="00754261" w:rsidP="0023528C">
      <w:pPr>
        <w:ind w:firstLine="284"/>
        <w:rPr>
          <w:rFonts w:ascii="Times New Roman" w:hAnsi="Times New Roman" w:cs="Times New Roman"/>
          <w:i/>
          <w:iCs/>
          <w:lang w:val="en-GB"/>
        </w:rPr>
      </w:pPr>
      <w:r>
        <w:rPr>
          <w:rFonts w:ascii="Times New Roman" w:hAnsi="Times New Roman" w:cs="Times New Roman"/>
          <w:i/>
          <w:iCs/>
          <w:lang w:val="en-GB"/>
        </w:rPr>
        <w:t xml:space="preserve">- </w:t>
      </w:r>
      <w:r w:rsidRPr="00D31EB9">
        <w:rPr>
          <w:rFonts w:ascii="Times New Roman" w:hAnsi="Times New Roman" w:cs="Times New Roman"/>
          <w:i/>
          <w:iCs/>
          <w:lang w:val="en-GB"/>
        </w:rPr>
        <w:t xml:space="preserve">the target TCI state </w:t>
      </w:r>
      <w:r>
        <w:rPr>
          <w:rFonts w:ascii="Times New Roman" w:hAnsi="Times New Roman" w:cs="Times New Roman"/>
          <w:i/>
          <w:iCs/>
          <w:lang w:val="en-GB"/>
        </w:rPr>
        <w:t>is</w:t>
      </w:r>
      <w:r w:rsidRPr="00D31EB9">
        <w:rPr>
          <w:rFonts w:ascii="Times New Roman" w:hAnsi="Times New Roman" w:cs="Times New Roman"/>
          <w:i/>
          <w:iCs/>
          <w:lang w:val="en-GB"/>
        </w:rPr>
        <w:t xml:space="preserve"> in the active TCI state list for PDSCH</w:t>
      </w:r>
    </w:p>
    <w:p w14:paraId="6070A417" w14:textId="347E2A24" w:rsidR="00754261" w:rsidRPr="00443C5D" w:rsidRDefault="00754261" w:rsidP="00443C5D">
      <w:pPr>
        <w:ind w:firstLine="284"/>
        <w:rPr>
          <w:lang w:val="en-GB"/>
        </w:rPr>
      </w:pPr>
      <w:r>
        <w:rPr>
          <w:rFonts w:ascii="Times New Roman" w:hAnsi="Times New Roman" w:cs="Times New Roman"/>
          <w:i/>
          <w:iCs/>
          <w:lang w:val="en-GB"/>
        </w:rPr>
        <w:t>- switch is confirmed with HARQ-ACK sent by the UE</w:t>
      </w:r>
    </w:p>
    <w:p w14:paraId="5507AC38" w14:textId="77777777" w:rsidR="00754261" w:rsidRDefault="00754261" w:rsidP="002F6ACF">
      <w:pPr>
        <w:pStyle w:val="Heading2"/>
        <w:ind w:left="0" w:firstLine="0"/>
      </w:pPr>
    </w:p>
    <w:p w14:paraId="298DBCF3" w14:textId="67236C89" w:rsidR="002F6ACF" w:rsidRPr="002B50C0" w:rsidRDefault="002F6ACF" w:rsidP="002F6ACF">
      <w:pPr>
        <w:pStyle w:val="Heading2"/>
        <w:ind w:left="0" w:firstLine="0"/>
      </w:pPr>
      <w:r>
        <w:t>2.2</w:t>
      </w:r>
      <w:r>
        <w:tab/>
      </w:r>
      <w:r>
        <w:tab/>
      </w:r>
      <w:r w:rsidRPr="002F6ACF">
        <w:t>L1/L2-centric inter-cell mobility</w:t>
      </w:r>
      <w:r>
        <w:t xml:space="preserve"> </w:t>
      </w:r>
    </w:p>
    <w:p w14:paraId="7E7A5C9E" w14:textId="77777777" w:rsidR="000E1015" w:rsidRPr="000E1015" w:rsidRDefault="000E1015" w:rsidP="000E1015">
      <w:pPr>
        <w:rPr>
          <w:lang w:val="en-GB"/>
        </w:rPr>
      </w:pPr>
    </w:p>
    <w:p w14:paraId="4C643C4C" w14:textId="77777777" w:rsidR="00E04A3D" w:rsidRDefault="00614EE4" w:rsidP="00E04A3D">
      <w:pPr>
        <w:rPr>
          <w:rFonts w:ascii="Times New Roman" w:hAnsi="Times New Roman" w:cs="Times New Roman"/>
          <w:lang w:val="en-GB"/>
        </w:rPr>
      </w:pPr>
      <w:r w:rsidRPr="00E04A3D">
        <w:rPr>
          <w:rFonts w:ascii="Times New Roman" w:hAnsi="Times New Roman" w:cs="Times New Roman"/>
          <w:lang w:val="en-GB"/>
        </w:rPr>
        <w:t xml:space="preserve">RAN1 has agreed to </w:t>
      </w:r>
      <w:r w:rsidR="00E04A3D" w:rsidRPr="00E04A3D">
        <w:rPr>
          <w:rFonts w:ascii="Times New Roman" w:hAnsi="Times New Roman" w:cs="Times New Roman"/>
          <w:lang w:val="en-GB"/>
        </w:rPr>
        <w:t xml:space="preserve">identify </w:t>
      </w:r>
      <w:r w:rsidRPr="00E04A3D">
        <w:rPr>
          <w:rFonts w:ascii="Times New Roman" w:hAnsi="Times New Roman" w:cs="Times New Roman"/>
          <w:lang w:val="en-GB"/>
        </w:rPr>
        <w:t xml:space="preserve">and specify enhancements </w:t>
      </w:r>
      <w:r w:rsidR="00E04A3D" w:rsidRPr="00E04A3D">
        <w:rPr>
          <w:rFonts w:ascii="Times New Roman" w:hAnsi="Times New Roman" w:cs="Times New Roman"/>
          <w:lang w:val="en-GB"/>
        </w:rPr>
        <w:t xml:space="preserve">covering </w:t>
      </w:r>
      <w:r w:rsidRPr="00E04A3D">
        <w:rPr>
          <w:rFonts w:ascii="Times New Roman" w:hAnsi="Times New Roman" w:cs="Times New Roman"/>
          <w:lang w:val="en-GB"/>
        </w:rPr>
        <w:t xml:space="preserve">L1/L2 </w:t>
      </w:r>
      <w:r w:rsidR="00F63AE0" w:rsidRPr="00E04A3D">
        <w:rPr>
          <w:rFonts w:ascii="Times New Roman" w:hAnsi="Times New Roman" w:cs="Times New Roman"/>
          <w:lang w:val="en-GB"/>
        </w:rPr>
        <w:t>centric</w:t>
      </w:r>
      <w:r w:rsidR="00E04A3D">
        <w:rPr>
          <w:rFonts w:ascii="Times New Roman" w:hAnsi="Times New Roman" w:cs="Times New Roman"/>
          <w:lang w:val="en-GB"/>
        </w:rPr>
        <w:t xml:space="preserve"> inter-cell mobility.</w:t>
      </w:r>
      <w:r w:rsidRPr="00E04A3D">
        <w:rPr>
          <w:rFonts w:ascii="Times New Roman" w:hAnsi="Times New Roman" w:cs="Times New Roman"/>
          <w:lang w:val="en-GB"/>
        </w:rPr>
        <w:t xml:space="preserve"> </w:t>
      </w:r>
      <w:r w:rsidR="00E04A3D">
        <w:rPr>
          <w:rFonts w:ascii="Times New Roman" w:hAnsi="Times New Roman" w:cs="Times New Roman"/>
          <w:lang w:val="en-GB"/>
        </w:rPr>
        <w:t>A</w:t>
      </w:r>
      <w:r w:rsidRPr="00E04A3D">
        <w:rPr>
          <w:rFonts w:ascii="Times New Roman" w:hAnsi="Times New Roman" w:cs="Times New Roman"/>
          <w:lang w:val="en-GB"/>
        </w:rPr>
        <w:t>t the start of the WI</w:t>
      </w:r>
      <w:r w:rsidR="00E04A3D">
        <w:rPr>
          <w:rFonts w:ascii="Times New Roman" w:hAnsi="Times New Roman" w:cs="Times New Roman"/>
          <w:lang w:val="en-GB"/>
        </w:rPr>
        <w:t xml:space="preserve"> discussion</w:t>
      </w:r>
      <w:r w:rsidRPr="00E04A3D">
        <w:rPr>
          <w:rFonts w:ascii="Times New Roman" w:hAnsi="Times New Roman" w:cs="Times New Roman"/>
          <w:lang w:val="en-GB"/>
        </w:rPr>
        <w:t xml:space="preserve"> it should be clarified that </w:t>
      </w:r>
      <w:r w:rsidR="00E04A3D">
        <w:rPr>
          <w:rFonts w:ascii="Times New Roman" w:hAnsi="Times New Roman" w:cs="Times New Roman"/>
          <w:lang w:val="en-GB"/>
        </w:rPr>
        <w:t xml:space="preserve">what is considered to be L1/L2 centric mobility, </w:t>
      </w:r>
      <w:r w:rsidRPr="00E04A3D">
        <w:rPr>
          <w:rFonts w:ascii="Times New Roman" w:hAnsi="Times New Roman" w:cs="Times New Roman"/>
          <w:lang w:val="en-GB"/>
        </w:rPr>
        <w:t xml:space="preserve">what kind benefits </w:t>
      </w:r>
      <w:r w:rsidR="00E04A3D">
        <w:rPr>
          <w:rFonts w:ascii="Times New Roman" w:hAnsi="Times New Roman" w:cs="Times New Roman"/>
          <w:lang w:val="en-GB"/>
        </w:rPr>
        <w:t>it</w:t>
      </w:r>
      <w:r w:rsidRPr="00E04A3D">
        <w:rPr>
          <w:rFonts w:ascii="Times New Roman" w:hAnsi="Times New Roman" w:cs="Times New Roman"/>
          <w:lang w:val="en-GB"/>
        </w:rPr>
        <w:t xml:space="preserve"> provides </w:t>
      </w:r>
      <w:r w:rsidR="00E04A3D">
        <w:rPr>
          <w:rFonts w:ascii="Times New Roman" w:hAnsi="Times New Roman" w:cs="Times New Roman"/>
          <w:lang w:val="en-GB"/>
        </w:rPr>
        <w:t xml:space="preserve">when compared to </w:t>
      </w:r>
      <w:r w:rsidRPr="00E04A3D">
        <w:rPr>
          <w:rFonts w:ascii="Times New Roman" w:hAnsi="Times New Roman" w:cs="Times New Roman"/>
          <w:lang w:val="en-GB"/>
        </w:rPr>
        <w:t>L3 mobility i.e. how this improves or how it relates to L3 mobility procedures</w:t>
      </w:r>
      <w:r w:rsidR="00E04A3D">
        <w:rPr>
          <w:rFonts w:ascii="Times New Roman" w:hAnsi="Times New Roman" w:cs="Times New Roman"/>
          <w:lang w:val="en-GB"/>
        </w:rPr>
        <w:t>,</w:t>
      </w:r>
      <w:r w:rsidRPr="00E04A3D">
        <w:rPr>
          <w:rFonts w:ascii="Times New Roman" w:hAnsi="Times New Roman" w:cs="Times New Roman"/>
          <w:lang w:val="en-GB"/>
        </w:rPr>
        <w:t xml:space="preserve"> and how they are run in parallel or in complementary manner. </w:t>
      </w:r>
    </w:p>
    <w:p w14:paraId="375F0831" w14:textId="6DE49FD4" w:rsidR="00614EE4" w:rsidRPr="000E1015" w:rsidRDefault="00E04A3D" w:rsidP="00E04A3D">
      <w:pPr>
        <w:rPr>
          <w:rFonts w:ascii="Times New Roman" w:hAnsi="Times New Roman" w:cs="Times New Roman"/>
          <w:lang w:val="en-GB"/>
        </w:rPr>
      </w:pPr>
      <w:r>
        <w:rPr>
          <w:rFonts w:ascii="Times New Roman" w:hAnsi="Times New Roman" w:cs="Times New Roman"/>
          <w:lang w:val="en-GB"/>
        </w:rPr>
        <w:t xml:space="preserve">At first glance it </w:t>
      </w:r>
      <w:proofErr w:type="spellStart"/>
      <w:r w:rsidR="00614EE4" w:rsidRPr="00E04A3D">
        <w:rPr>
          <w:rFonts w:ascii="Times New Roman" w:hAnsi="Times New Roman" w:cs="Times New Roman"/>
          <w:lang w:val="en-GB"/>
        </w:rPr>
        <w:t>It</w:t>
      </w:r>
      <w:proofErr w:type="spellEnd"/>
      <w:r w:rsidR="00614EE4" w:rsidRPr="00E04A3D">
        <w:rPr>
          <w:rFonts w:ascii="Times New Roman" w:hAnsi="Times New Roman" w:cs="Times New Roman"/>
          <w:lang w:val="en-GB"/>
        </w:rPr>
        <w:t xml:space="preserve"> is not immediately obvious how the L1/L2 could </w:t>
      </w:r>
      <w:r w:rsidR="00383412" w:rsidRPr="00E04A3D">
        <w:rPr>
          <w:rFonts w:ascii="Times New Roman" w:hAnsi="Times New Roman" w:cs="Times New Roman"/>
          <w:lang w:val="en-GB"/>
        </w:rPr>
        <w:t>improve the L3 centric mobility.</w:t>
      </w:r>
      <w:r w:rsidR="00614EE4" w:rsidRPr="00E04A3D">
        <w:rPr>
          <w:rFonts w:ascii="Times New Roman" w:hAnsi="Times New Roman" w:cs="Times New Roman"/>
          <w:lang w:val="en-GB"/>
        </w:rPr>
        <w:t xml:space="preserve"> </w:t>
      </w:r>
      <w:r w:rsidR="00614EE4" w:rsidRPr="000E1015">
        <w:rPr>
          <w:rFonts w:ascii="Times New Roman" w:hAnsi="Times New Roman" w:cs="Times New Roman"/>
          <w:lang w:val="en-GB"/>
        </w:rPr>
        <w:t>The L1/L2 centric mob</w:t>
      </w:r>
      <w:r w:rsidR="00383412" w:rsidRPr="000E1015">
        <w:rPr>
          <w:rFonts w:ascii="Times New Roman" w:hAnsi="Times New Roman" w:cs="Times New Roman"/>
          <w:lang w:val="en-GB"/>
        </w:rPr>
        <w:t>i</w:t>
      </w:r>
      <w:r w:rsidR="00614EE4" w:rsidRPr="000E1015">
        <w:rPr>
          <w:rFonts w:ascii="Times New Roman" w:hAnsi="Times New Roman" w:cs="Times New Roman"/>
          <w:lang w:val="en-GB"/>
        </w:rPr>
        <w:t xml:space="preserve">lity, if e.g. based on the beam management framework </w:t>
      </w:r>
      <w:r w:rsidR="00383412" w:rsidRPr="000E1015">
        <w:rPr>
          <w:rFonts w:ascii="Times New Roman" w:hAnsi="Times New Roman" w:cs="Times New Roman"/>
          <w:lang w:val="en-GB"/>
        </w:rPr>
        <w:t>would not be an event based mechanism for performing measurement reporting i.e. it would not make too much sense to duplicate the L3 mobil</w:t>
      </w:r>
      <w:r w:rsidR="000E1015">
        <w:rPr>
          <w:rFonts w:ascii="Times New Roman" w:hAnsi="Times New Roman" w:cs="Times New Roman"/>
          <w:lang w:val="en-GB"/>
        </w:rPr>
        <w:t>i</w:t>
      </w:r>
      <w:r w:rsidR="00383412" w:rsidRPr="000E1015">
        <w:rPr>
          <w:rFonts w:ascii="Times New Roman" w:hAnsi="Times New Roman" w:cs="Times New Roman"/>
          <w:lang w:val="en-GB"/>
        </w:rPr>
        <w:t>ty framework on lower layers, thus the</w:t>
      </w:r>
      <w:r w:rsidR="00614EE4" w:rsidRPr="000E1015">
        <w:rPr>
          <w:rFonts w:ascii="Times New Roman" w:hAnsi="Times New Roman" w:cs="Times New Roman"/>
          <w:lang w:val="en-GB"/>
        </w:rPr>
        <w:t xml:space="preserve"> main difference between these two </w:t>
      </w:r>
      <w:r w:rsidR="00383412" w:rsidRPr="000E1015">
        <w:rPr>
          <w:rFonts w:ascii="Times New Roman" w:hAnsi="Times New Roman" w:cs="Times New Roman"/>
          <w:lang w:val="en-GB"/>
        </w:rPr>
        <w:t>could be seen as follows</w:t>
      </w:r>
      <w:r w:rsidR="00614EE4" w:rsidRPr="000E1015">
        <w:rPr>
          <w:rFonts w:ascii="Times New Roman" w:hAnsi="Times New Roman" w:cs="Times New Roman"/>
          <w:lang w:val="en-GB"/>
        </w:rPr>
        <w:t>:</w:t>
      </w:r>
    </w:p>
    <w:p w14:paraId="53CA1B70" w14:textId="6B752105" w:rsidR="00614EE4" w:rsidRDefault="00614EE4" w:rsidP="00E04A3D">
      <w:pPr>
        <w:rPr>
          <w:rFonts w:ascii="Times New Roman" w:hAnsi="Times New Roman" w:cs="Times New Roman"/>
          <w:lang w:val="en-GB"/>
        </w:rPr>
      </w:pPr>
      <w:r w:rsidRPr="000E1015">
        <w:rPr>
          <w:rFonts w:ascii="Times New Roman" w:hAnsi="Times New Roman" w:cs="Times New Roman"/>
          <w:lang w:val="en-GB"/>
        </w:rPr>
        <w:t xml:space="preserve">L3 </w:t>
      </w:r>
      <w:r w:rsidR="00E04A3D" w:rsidRPr="000E1015">
        <w:rPr>
          <w:rFonts w:ascii="Times New Roman" w:hAnsi="Times New Roman" w:cs="Times New Roman"/>
          <w:lang w:val="en-GB"/>
        </w:rPr>
        <w:t xml:space="preserve">mobility the </w:t>
      </w:r>
      <w:r w:rsidRPr="000E1015">
        <w:rPr>
          <w:rFonts w:ascii="Times New Roman" w:hAnsi="Times New Roman" w:cs="Times New Roman"/>
          <w:lang w:val="en-GB"/>
        </w:rPr>
        <w:t xml:space="preserve">triggered </w:t>
      </w:r>
      <w:r w:rsidR="00E04A3D" w:rsidRPr="000E1015">
        <w:rPr>
          <w:rFonts w:ascii="Times New Roman" w:hAnsi="Times New Roman" w:cs="Times New Roman"/>
          <w:lang w:val="en-GB"/>
        </w:rPr>
        <w:t xml:space="preserve">measurement report (such as A3, that typically triggers HO) </w:t>
      </w:r>
      <w:r w:rsidRPr="000E1015">
        <w:rPr>
          <w:rFonts w:ascii="Times New Roman" w:hAnsi="Times New Roman" w:cs="Times New Roman"/>
          <w:lang w:val="en-GB"/>
        </w:rPr>
        <w:t>is configured to be ”slow</w:t>
      </w:r>
      <w:r w:rsidR="00E04A3D" w:rsidRPr="000E1015">
        <w:rPr>
          <w:rFonts w:ascii="Times New Roman" w:hAnsi="Times New Roman" w:cs="Times New Roman"/>
          <w:lang w:val="en-GB"/>
        </w:rPr>
        <w:t>”</w:t>
      </w:r>
      <w:r w:rsidRPr="000E1015">
        <w:rPr>
          <w:rFonts w:ascii="Times New Roman" w:hAnsi="Times New Roman" w:cs="Times New Roman"/>
          <w:lang w:val="en-GB"/>
        </w:rPr>
        <w:t xml:space="preserve"> </w:t>
      </w:r>
      <w:r w:rsidR="00E04A3D" w:rsidRPr="000E1015">
        <w:rPr>
          <w:rFonts w:ascii="Times New Roman" w:hAnsi="Times New Roman" w:cs="Times New Roman"/>
          <w:lang w:val="en-GB"/>
        </w:rPr>
        <w:t xml:space="preserve">in the sense that measurements are filtered at L3 and events triggered using </w:t>
      </w:r>
      <w:r w:rsidRPr="000E1015">
        <w:rPr>
          <w:rFonts w:ascii="Times New Roman" w:hAnsi="Times New Roman" w:cs="Times New Roman"/>
          <w:lang w:val="en-GB"/>
        </w:rPr>
        <w:t>T</w:t>
      </w:r>
      <w:r w:rsidR="00E04A3D" w:rsidRPr="000E1015">
        <w:rPr>
          <w:rFonts w:ascii="Times New Roman" w:hAnsi="Times New Roman" w:cs="Times New Roman"/>
          <w:lang w:val="en-GB"/>
        </w:rPr>
        <w:t xml:space="preserve">ime to Trigger timers </w:t>
      </w:r>
      <w:r w:rsidRPr="000E1015">
        <w:rPr>
          <w:rFonts w:ascii="Times New Roman" w:hAnsi="Times New Roman" w:cs="Times New Roman"/>
          <w:lang w:val="en-GB"/>
        </w:rPr>
        <w:t>to avoid ping-pong/</w:t>
      </w:r>
      <w:r w:rsidR="00E04A3D" w:rsidRPr="000E1015">
        <w:rPr>
          <w:rFonts w:ascii="Times New Roman" w:hAnsi="Times New Roman" w:cs="Times New Roman"/>
          <w:lang w:val="en-GB"/>
        </w:rPr>
        <w:t>too</w:t>
      </w:r>
      <w:r w:rsidRPr="000E1015">
        <w:rPr>
          <w:rFonts w:ascii="Times New Roman" w:hAnsi="Times New Roman" w:cs="Times New Roman"/>
          <w:lang w:val="en-GB"/>
        </w:rPr>
        <w:t xml:space="preserve"> early</w:t>
      </w:r>
      <w:r w:rsidR="00E04A3D" w:rsidRPr="000E1015">
        <w:rPr>
          <w:rFonts w:ascii="Times New Roman" w:hAnsi="Times New Roman" w:cs="Times New Roman"/>
          <w:lang w:val="en-GB"/>
        </w:rPr>
        <w:t xml:space="preserve"> handovers, but still </w:t>
      </w:r>
      <w:r w:rsidRPr="000E1015">
        <w:rPr>
          <w:rFonts w:ascii="Times New Roman" w:hAnsi="Times New Roman" w:cs="Times New Roman"/>
          <w:lang w:val="en-GB"/>
        </w:rPr>
        <w:t>but fast enough that HO can be executed before the source cell link breaks.</w:t>
      </w:r>
      <w:r w:rsidR="00E04A3D" w:rsidRPr="000E1015">
        <w:rPr>
          <w:rFonts w:ascii="Times New Roman" w:hAnsi="Times New Roman" w:cs="Times New Roman"/>
          <w:lang w:val="en-GB"/>
        </w:rPr>
        <w:t xml:space="preserve"> </w:t>
      </w:r>
      <w:r w:rsidR="000E1015">
        <w:rPr>
          <w:rFonts w:ascii="Times New Roman" w:hAnsi="Times New Roman" w:cs="Times New Roman"/>
          <w:lang w:val="en-GB"/>
        </w:rPr>
        <w:t xml:space="preserve">The benefit of this approach is that it has proven to </w:t>
      </w:r>
      <w:proofErr w:type="gramStart"/>
      <w:r w:rsidR="000E1015">
        <w:rPr>
          <w:rFonts w:ascii="Times New Roman" w:hAnsi="Times New Roman" w:cs="Times New Roman"/>
          <w:lang w:val="en-GB"/>
        </w:rPr>
        <w:t>work</w:t>
      </w:r>
      <w:proofErr w:type="gramEnd"/>
      <w:r w:rsidR="000E1015">
        <w:rPr>
          <w:rFonts w:ascii="Times New Roman" w:hAnsi="Times New Roman" w:cs="Times New Roman"/>
          <w:lang w:val="en-GB"/>
        </w:rPr>
        <w:t xml:space="preserve"> and it avoids the excessive reporting to network (saving radio resources and also UE battery life) i.e. UE reports only when configured to report.</w:t>
      </w:r>
      <w:r w:rsidR="002C10E7">
        <w:rPr>
          <w:rFonts w:ascii="Times New Roman" w:hAnsi="Times New Roman" w:cs="Times New Roman"/>
          <w:lang w:val="en-GB"/>
        </w:rPr>
        <w:t xml:space="preserve"> The reporting periodicities supported by the specification are somewhat limited due to the nature of the </w:t>
      </w:r>
      <w:proofErr w:type="gramStart"/>
      <w:r w:rsidR="002C10E7">
        <w:rPr>
          <w:rFonts w:ascii="Times New Roman" w:hAnsi="Times New Roman" w:cs="Times New Roman"/>
          <w:lang w:val="en-GB"/>
        </w:rPr>
        <w:t>event based</w:t>
      </w:r>
      <w:proofErr w:type="gramEnd"/>
      <w:r w:rsidR="002C10E7">
        <w:rPr>
          <w:rFonts w:ascii="Times New Roman" w:hAnsi="Times New Roman" w:cs="Times New Roman"/>
          <w:lang w:val="en-GB"/>
        </w:rPr>
        <w:t xml:space="preserve"> reporting i.e. there has not been a big need to support e.g. high periodicity reporting. </w:t>
      </w:r>
    </w:p>
    <w:p w14:paraId="07809EAD" w14:textId="48624A86" w:rsidR="006D3914" w:rsidRPr="00420096" w:rsidRDefault="006D3914" w:rsidP="00E04A3D">
      <w:pPr>
        <w:rPr>
          <w:rFonts w:ascii="Times New Roman" w:hAnsi="Times New Roman" w:cs="Times New Roman"/>
          <w:b/>
          <w:bCs/>
          <w:i/>
          <w:iCs/>
          <w:lang w:val="en-GB"/>
        </w:rPr>
      </w:pPr>
      <w:r w:rsidRPr="00420096">
        <w:rPr>
          <w:rFonts w:ascii="Times New Roman" w:hAnsi="Times New Roman" w:cs="Times New Roman"/>
          <w:b/>
          <w:bCs/>
          <w:i/>
          <w:iCs/>
          <w:lang w:val="en-GB"/>
        </w:rPr>
        <w:t>Observation</w:t>
      </w:r>
      <w:r w:rsidR="00420096" w:rsidRPr="00420096">
        <w:rPr>
          <w:rFonts w:ascii="Times New Roman" w:hAnsi="Times New Roman" w:cs="Times New Roman"/>
          <w:b/>
          <w:bCs/>
          <w:i/>
          <w:iCs/>
          <w:lang w:val="en-GB"/>
        </w:rPr>
        <w:t xml:space="preserve"> </w:t>
      </w:r>
      <w:r w:rsidR="00DE3E34">
        <w:rPr>
          <w:rFonts w:ascii="Times New Roman" w:hAnsi="Times New Roman" w:cs="Times New Roman"/>
          <w:b/>
          <w:bCs/>
          <w:i/>
          <w:iCs/>
          <w:lang w:val="en-GB"/>
        </w:rPr>
        <w:t>7</w:t>
      </w:r>
      <w:r w:rsidRPr="00420096">
        <w:rPr>
          <w:rFonts w:ascii="Times New Roman" w:hAnsi="Times New Roman" w:cs="Times New Roman"/>
          <w:b/>
          <w:bCs/>
          <w:i/>
          <w:iCs/>
          <w:lang w:val="en-GB"/>
        </w:rPr>
        <w:t xml:space="preserve">: </w:t>
      </w:r>
      <w:r w:rsidRPr="00420096">
        <w:rPr>
          <w:rFonts w:ascii="Times New Roman" w:hAnsi="Times New Roman" w:cs="Times New Roman"/>
          <w:i/>
          <w:iCs/>
          <w:lang w:val="en-GB"/>
        </w:rPr>
        <w:t>L3 mobility based on UE event triggered reporting and is proven to work.</w:t>
      </w:r>
    </w:p>
    <w:p w14:paraId="68AC2FDD" w14:textId="754D6F14" w:rsidR="006D3914" w:rsidRPr="00420096" w:rsidRDefault="006D3914" w:rsidP="00E04A3D">
      <w:pPr>
        <w:rPr>
          <w:rFonts w:ascii="Times New Roman" w:hAnsi="Times New Roman" w:cs="Times New Roman"/>
          <w:lang w:val="en-GB"/>
        </w:rPr>
      </w:pPr>
      <w:r w:rsidRPr="00420096">
        <w:rPr>
          <w:rFonts w:ascii="Times New Roman" w:hAnsi="Times New Roman" w:cs="Times New Roman"/>
          <w:b/>
          <w:bCs/>
          <w:i/>
          <w:iCs/>
          <w:lang w:val="en-GB"/>
        </w:rPr>
        <w:t>Observation</w:t>
      </w:r>
      <w:r w:rsidR="00420096" w:rsidRPr="00420096">
        <w:rPr>
          <w:rFonts w:ascii="Times New Roman" w:hAnsi="Times New Roman" w:cs="Times New Roman"/>
          <w:b/>
          <w:bCs/>
          <w:i/>
          <w:iCs/>
          <w:lang w:val="en-GB"/>
        </w:rPr>
        <w:t xml:space="preserve"> </w:t>
      </w:r>
      <w:r w:rsidR="00DE3E34">
        <w:rPr>
          <w:rFonts w:ascii="Times New Roman" w:hAnsi="Times New Roman" w:cs="Times New Roman"/>
          <w:b/>
          <w:bCs/>
          <w:i/>
          <w:iCs/>
          <w:lang w:val="en-GB"/>
        </w:rPr>
        <w:t>8</w:t>
      </w:r>
      <w:r w:rsidRPr="00420096">
        <w:rPr>
          <w:rFonts w:ascii="Times New Roman" w:hAnsi="Times New Roman" w:cs="Times New Roman"/>
          <w:b/>
          <w:bCs/>
          <w:i/>
          <w:iCs/>
          <w:lang w:val="en-GB"/>
        </w:rPr>
        <w:t xml:space="preserve">: </w:t>
      </w:r>
      <w:r w:rsidRPr="00420096">
        <w:rPr>
          <w:rFonts w:ascii="Times New Roman" w:hAnsi="Times New Roman" w:cs="Times New Roman"/>
          <w:i/>
          <w:iCs/>
          <w:lang w:val="en-GB"/>
        </w:rPr>
        <w:t>L3 mobility is event based and has relatively low signalling overhead.</w:t>
      </w:r>
    </w:p>
    <w:p w14:paraId="618E7CDB" w14:textId="5FB9D6E8" w:rsidR="000E1015" w:rsidRDefault="00B7347E">
      <w:pPr>
        <w:numPr>
          <w:ilvl w:val="1"/>
          <w:numId w:val="21"/>
        </w:numPr>
        <w:rPr>
          <w:rFonts w:ascii="Times New Roman" w:hAnsi="Times New Roman" w:cs="Times New Roman"/>
          <w:lang w:val="en-GB"/>
        </w:rPr>
      </w:pPr>
      <w:r>
        <w:rPr>
          <w:rFonts w:ascii="Times New Roman" w:hAnsi="Times New Roman" w:cs="Times New Roman"/>
          <w:lang w:val="en-GB"/>
        </w:rPr>
        <w:t>I</w:t>
      </w:r>
      <w:r w:rsidR="00614EE4" w:rsidRPr="008868A5">
        <w:rPr>
          <w:rFonts w:ascii="Times New Roman" w:hAnsi="Times New Roman" w:cs="Times New Roman"/>
          <w:lang w:val="en-GB"/>
        </w:rPr>
        <w:t>n the L1/L2 centric mobility</w:t>
      </w:r>
      <w:r>
        <w:rPr>
          <w:rFonts w:ascii="Times New Roman" w:hAnsi="Times New Roman" w:cs="Times New Roman"/>
          <w:lang w:val="en-GB"/>
        </w:rPr>
        <w:t xml:space="preserve"> (based on the beam</w:t>
      </w:r>
      <w:r w:rsidR="000E1015">
        <w:rPr>
          <w:rFonts w:ascii="Times New Roman" w:hAnsi="Times New Roman" w:cs="Times New Roman"/>
          <w:lang w:val="en-GB"/>
        </w:rPr>
        <w:t xml:space="preserve"> management framework)</w:t>
      </w:r>
      <w:r w:rsidR="00614EE4" w:rsidRPr="008868A5">
        <w:rPr>
          <w:rFonts w:ascii="Times New Roman" w:hAnsi="Times New Roman" w:cs="Times New Roman"/>
          <w:lang w:val="en-GB"/>
        </w:rPr>
        <w:t xml:space="preserve"> </w:t>
      </w:r>
      <w:r w:rsidR="000E1015">
        <w:rPr>
          <w:rFonts w:ascii="Times New Roman" w:hAnsi="Times New Roman" w:cs="Times New Roman"/>
          <w:lang w:val="en-GB"/>
        </w:rPr>
        <w:t xml:space="preserve">it would be left to network responsibility to do the measurement averaging/filtering and time domain evaluation for determining whether to trigger HO or other mobility procedures, so in some sense the L1/L2 would resemble </w:t>
      </w:r>
      <w:r w:rsidR="00614EE4" w:rsidRPr="008868A5">
        <w:rPr>
          <w:rFonts w:ascii="Times New Roman" w:hAnsi="Times New Roman" w:cs="Times New Roman"/>
          <w:lang w:val="en-GB"/>
        </w:rPr>
        <w:t xml:space="preserve">similar to beam </w:t>
      </w:r>
      <w:r w:rsidR="000E1015">
        <w:rPr>
          <w:rFonts w:ascii="Times New Roman" w:hAnsi="Times New Roman" w:cs="Times New Roman"/>
          <w:lang w:val="en-GB"/>
        </w:rPr>
        <w:t>PDCCH/PDSCH beam management. The benefit of L1/L2 based decision making at network would be that network could potentially make faster decisions to handover UE to another cell as the beam management reporting can be configured with high periodicity (as opposed to current RRC measurement reporting)</w:t>
      </w:r>
    </w:p>
    <w:p w14:paraId="77765AFE" w14:textId="0D52754F" w:rsidR="006D3914" w:rsidRPr="003D00B3" w:rsidRDefault="006D3914" w:rsidP="006D3914">
      <w:pPr>
        <w:numPr>
          <w:ilvl w:val="1"/>
          <w:numId w:val="21"/>
        </w:numPr>
        <w:rPr>
          <w:rFonts w:ascii="Times New Roman" w:hAnsi="Times New Roman" w:cs="Times New Roman"/>
          <w:b/>
          <w:bCs/>
          <w:i/>
          <w:iCs/>
          <w:lang w:val="en-GB"/>
        </w:rPr>
      </w:pPr>
      <w:r w:rsidRPr="003D00B3">
        <w:rPr>
          <w:rFonts w:ascii="Times New Roman" w:hAnsi="Times New Roman" w:cs="Times New Roman"/>
          <w:b/>
          <w:bCs/>
          <w:i/>
          <w:iCs/>
          <w:lang w:val="en-GB"/>
        </w:rPr>
        <w:t>Observation</w:t>
      </w:r>
      <w:r w:rsidR="009B3EBF" w:rsidRPr="003D00B3">
        <w:rPr>
          <w:rFonts w:ascii="Times New Roman" w:hAnsi="Times New Roman" w:cs="Times New Roman"/>
          <w:b/>
          <w:bCs/>
          <w:i/>
          <w:iCs/>
          <w:lang w:val="en-GB"/>
        </w:rPr>
        <w:t xml:space="preserve"> </w:t>
      </w:r>
      <w:r w:rsidR="005A2851">
        <w:rPr>
          <w:rFonts w:ascii="Times New Roman" w:hAnsi="Times New Roman" w:cs="Times New Roman"/>
          <w:b/>
          <w:bCs/>
          <w:i/>
          <w:iCs/>
          <w:lang w:val="en-GB"/>
        </w:rPr>
        <w:t>9</w:t>
      </w:r>
      <w:r w:rsidRPr="003D00B3">
        <w:rPr>
          <w:rFonts w:ascii="Times New Roman" w:hAnsi="Times New Roman" w:cs="Times New Roman"/>
          <w:b/>
          <w:bCs/>
          <w:i/>
          <w:iCs/>
          <w:lang w:val="en-GB"/>
        </w:rPr>
        <w:t>:</w:t>
      </w:r>
      <w:r w:rsidRPr="003D00B3">
        <w:rPr>
          <w:rFonts w:ascii="Times New Roman" w:hAnsi="Times New Roman" w:cs="Times New Roman"/>
          <w:i/>
          <w:iCs/>
          <w:lang w:val="en-GB"/>
        </w:rPr>
        <w:t xml:space="preserve"> L1/L2 centric mobility</w:t>
      </w:r>
      <w:r w:rsidR="003D5038" w:rsidRPr="003D00B3">
        <w:rPr>
          <w:rFonts w:ascii="Times New Roman" w:hAnsi="Times New Roman" w:cs="Times New Roman"/>
          <w:i/>
          <w:iCs/>
          <w:lang w:val="en-GB"/>
        </w:rPr>
        <w:t xml:space="preserve"> for inter-cell</w:t>
      </w:r>
      <w:r w:rsidRPr="003D00B3">
        <w:rPr>
          <w:rFonts w:ascii="Times New Roman" w:hAnsi="Times New Roman" w:cs="Times New Roman"/>
          <w:i/>
          <w:iCs/>
          <w:lang w:val="en-GB"/>
        </w:rPr>
        <w:t xml:space="preserve"> would move the measurement averaging and event triggering to network </w:t>
      </w:r>
      <w:r w:rsidR="003D5038" w:rsidRPr="003D00B3">
        <w:rPr>
          <w:rFonts w:ascii="Times New Roman" w:hAnsi="Times New Roman" w:cs="Times New Roman"/>
          <w:i/>
          <w:iCs/>
          <w:lang w:val="en-GB"/>
        </w:rPr>
        <w:t>side, similar as in beam management for intra-cell</w:t>
      </w:r>
      <w:r w:rsidR="003D00B3" w:rsidRPr="003D00B3">
        <w:rPr>
          <w:rFonts w:ascii="Times New Roman" w:hAnsi="Times New Roman" w:cs="Times New Roman"/>
          <w:b/>
          <w:bCs/>
          <w:i/>
          <w:iCs/>
          <w:lang w:val="en-GB"/>
        </w:rPr>
        <w:t>.</w:t>
      </w:r>
      <w:r w:rsidRPr="003D00B3">
        <w:rPr>
          <w:rFonts w:ascii="Times New Roman" w:hAnsi="Times New Roman" w:cs="Times New Roman"/>
          <w:b/>
          <w:bCs/>
          <w:i/>
          <w:iCs/>
          <w:lang w:val="en-GB"/>
        </w:rPr>
        <w:t xml:space="preserve"> </w:t>
      </w:r>
    </w:p>
    <w:p w14:paraId="69F448D4" w14:textId="3A281D0B" w:rsidR="003D5038" w:rsidRPr="003D00B3" w:rsidRDefault="003D5038" w:rsidP="006D3914">
      <w:pPr>
        <w:numPr>
          <w:ilvl w:val="1"/>
          <w:numId w:val="21"/>
        </w:numPr>
        <w:rPr>
          <w:rFonts w:ascii="Times New Roman" w:hAnsi="Times New Roman" w:cs="Times New Roman"/>
          <w:b/>
          <w:bCs/>
          <w:i/>
          <w:iCs/>
          <w:lang w:val="en-GB"/>
        </w:rPr>
      </w:pPr>
      <w:r w:rsidRPr="003D00B3">
        <w:rPr>
          <w:rFonts w:ascii="Times New Roman" w:hAnsi="Times New Roman" w:cs="Times New Roman"/>
          <w:b/>
          <w:bCs/>
          <w:i/>
          <w:iCs/>
          <w:lang w:val="en-GB"/>
        </w:rPr>
        <w:t>Observation</w:t>
      </w:r>
      <w:r w:rsidR="009B3EBF" w:rsidRPr="003D00B3">
        <w:rPr>
          <w:rFonts w:ascii="Times New Roman" w:hAnsi="Times New Roman" w:cs="Times New Roman"/>
          <w:b/>
          <w:bCs/>
          <w:i/>
          <w:iCs/>
          <w:lang w:val="en-GB"/>
        </w:rPr>
        <w:t xml:space="preserve"> 1</w:t>
      </w:r>
      <w:r w:rsidR="005A2851">
        <w:rPr>
          <w:rFonts w:ascii="Times New Roman" w:hAnsi="Times New Roman" w:cs="Times New Roman"/>
          <w:b/>
          <w:bCs/>
          <w:i/>
          <w:iCs/>
          <w:lang w:val="en-GB"/>
        </w:rPr>
        <w:t>0</w:t>
      </w:r>
      <w:r w:rsidRPr="003D00B3">
        <w:rPr>
          <w:rFonts w:ascii="Times New Roman" w:hAnsi="Times New Roman" w:cs="Times New Roman"/>
          <w:b/>
          <w:bCs/>
          <w:i/>
          <w:iCs/>
          <w:lang w:val="en-GB"/>
        </w:rPr>
        <w:t xml:space="preserve">: </w:t>
      </w:r>
      <w:r w:rsidRPr="003D00B3">
        <w:rPr>
          <w:rFonts w:ascii="Times New Roman" w:hAnsi="Times New Roman" w:cs="Times New Roman"/>
          <w:i/>
          <w:iCs/>
          <w:lang w:val="en-GB"/>
        </w:rPr>
        <w:t>BM framework supports higher periodicity measurement reporting than L3 RRC level framework.</w:t>
      </w:r>
    </w:p>
    <w:p w14:paraId="3CD435D0" w14:textId="76F5D157" w:rsidR="00614EE4" w:rsidRPr="002C10E7" w:rsidRDefault="000E1015" w:rsidP="00926B7D">
      <w:pPr>
        <w:numPr>
          <w:ilvl w:val="1"/>
          <w:numId w:val="21"/>
        </w:numPr>
        <w:rPr>
          <w:rFonts w:ascii="Times New Roman" w:hAnsi="Times New Roman" w:cs="Times New Roman"/>
          <w:lang w:val="en-GB"/>
        </w:rPr>
      </w:pPr>
      <w:r>
        <w:rPr>
          <w:rFonts w:ascii="Times New Roman" w:hAnsi="Times New Roman" w:cs="Times New Roman"/>
          <w:lang w:val="en-GB"/>
        </w:rPr>
        <w:t>It should be noted that while at first glance the L1/L2</w:t>
      </w:r>
      <w:r w:rsidR="002C10E7">
        <w:rPr>
          <w:rFonts w:ascii="Times New Roman" w:hAnsi="Times New Roman" w:cs="Times New Roman"/>
          <w:lang w:val="en-GB"/>
        </w:rPr>
        <w:t xml:space="preserve"> would provide tempting option to be used for fast HO triggering, the higher layer aspects should be considered as well: the cost of too early/too quick beam switch (PDCCH) in intra-cell case is considered to be low while in case of inter-cell mobility it triggers RRC level procedures and thus too quick/or wrong decision increase the signalling load and potential interruption. In addition, faster reporting increases the network processing load and it increases uplink signalling load. As a potential benefit of L1/L2 centric mobility, it could allow network “per UE” handling of reported measurements.</w:t>
      </w:r>
    </w:p>
    <w:p w14:paraId="6B1D7505" w14:textId="008627AB" w:rsidR="00F63AE0" w:rsidRPr="00DB5F01" w:rsidRDefault="00F63AE0" w:rsidP="00926B7D">
      <w:pPr>
        <w:rPr>
          <w:rFonts w:ascii="Times New Roman" w:hAnsi="Times New Roman" w:cs="Times New Roman"/>
          <w:i/>
          <w:iCs/>
          <w:lang w:val="en-GB"/>
        </w:rPr>
      </w:pPr>
      <w:r w:rsidRPr="00DB5F01">
        <w:rPr>
          <w:rFonts w:ascii="Times New Roman" w:hAnsi="Times New Roman" w:cs="Times New Roman"/>
          <w:b/>
          <w:bCs/>
          <w:i/>
          <w:iCs/>
          <w:lang w:val="en-GB"/>
        </w:rPr>
        <w:t>Observation</w:t>
      </w:r>
      <w:r w:rsidR="00DB5F01" w:rsidRPr="00DB5F01">
        <w:rPr>
          <w:rFonts w:ascii="Times New Roman" w:hAnsi="Times New Roman" w:cs="Times New Roman"/>
          <w:b/>
          <w:bCs/>
          <w:i/>
          <w:iCs/>
          <w:lang w:val="en-GB"/>
        </w:rPr>
        <w:t xml:space="preserve"> 1</w:t>
      </w:r>
      <w:r w:rsidR="005A2851">
        <w:rPr>
          <w:rFonts w:ascii="Times New Roman" w:hAnsi="Times New Roman" w:cs="Times New Roman"/>
          <w:b/>
          <w:bCs/>
          <w:i/>
          <w:iCs/>
          <w:lang w:val="en-GB"/>
        </w:rPr>
        <w:t>1</w:t>
      </w:r>
      <w:r w:rsidRPr="00DB5F01">
        <w:rPr>
          <w:rFonts w:ascii="Times New Roman" w:hAnsi="Times New Roman" w:cs="Times New Roman"/>
          <w:b/>
          <w:bCs/>
          <w:i/>
          <w:iCs/>
          <w:lang w:val="en-GB"/>
        </w:rPr>
        <w:t>:</w:t>
      </w:r>
      <w:r w:rsidRPr="00DB5F01">
        <w:rPr>
          <w:rFonts w:ascii="Times New Roman" w:hAnsi="Times New Roman" w:cs="Times New Roman"/>
          <w:i/>
          <w:iCs/>
          <w:lang w:val="en-GB"/>
        </w:rPr>
        <w:t xml:space="preserve"> L1/L2 centric may complement the L3 mobility but not replace</w:t>
      </w:r>
      <w:r w:rsidR="006D3914" w:rsidRPr="00DB5F01">
        <w:rPr>
          <w:rFonts w:ascii="Times New Roman" w:hAnsi="Times New Roman" w:cs="Times New Roman"/>
          <w:i/>
          <w:iCs/>
          <w:lang w:val="en-GB"/>
        </w:rPr>
        <w:t xml:space="preserve"> it.</w:t>
      </w:r>
    </w:p>
    <w:p w14:paraId="02751964" w14:textId="3ADCB8A7" w:rsidR="00B7347E" w:rsidRPr="00DB5F01" w:rsidRDefault="00B7347E" w:rsidP="00926B7D">
      <w:pPr>
        <w:rPr>
          <w:rFonts w:ascii="Times New Roman" w:hAnsi="Times New Roman" w:cs="Times New Roman"/>
          <w:i/>
          <w:iCs/>
          <w:lang w:val="en-GB"/>
        </w:rPr>
      </w:pPr>
      <w:r w:rsidRPr="008F1C46">
        <w:rPr>
          <w:rFonts w:ascii="Times New Roman" w:hAnsi="Times New Roman" w:cs="Times New Roman"/>
          <w:b/>
          <w:bCs/>
          <w:i/>
          <w:iCs/>
          <w:lang w:val="en-GB"/>
        </w:rPr>
        <w:t>Proposal</w:t>
      </w:r>
      <w:r w:rsidR="00DB5F01" w:rsidRPr="008F1C46">
        <w:rPr>
          <w:rFonts w:ascii="Times New Roman" w:hAnsi="Times New Roman" w:cs="Times New Roman"/>
          <w:b/>
          <w:bCs/>
          <w:i/>
          <w:iCs/>
          <w:lang w:val="en-GB"/>
        </w:rPr>
        <w:t xml:space="preserve"> 6</w:t>
      </w:r>
      <w:r w:rsidRPr="008F1C46">
        <w:rPr>
          <w:rFonts w:ascii="Times New Roman" w:hAnsi="Times New Roman" w:cs="Times New Roman"/>
          <w:b/>
          <w:bCs/>
          <w:i/>
          <w:iCs/>
          <w:lang w:val="en-GB"/>
        </w:rPr>
        <w:t>:</w:t>
      </w:r>
      <w:r w:rsidRPr="008F1C46">
        <w:rPr>
          <w:rFonts w:ascii="Times New Roman" w:hAnsi="Times New Roman" w:cs="Times New Roman"/>
          <w:i/>
          <w:iCs/>
          <w:lang w:val="en-GB"/>
        </w:rPr>
        <w:t xml:space="preserve"> </w:t>
      </w:r>
      <w:r w:rsidRPr="00DB5F01">
        <w:rPr>
          <w:rFonts w:ascii="Times New Roman" w:hAnsi="Times New Roman" w:cs="Times New Roman"/>
          <w:i/>
          <w:iCs/>
          <w:lang w:val="en-GB"/>
        </w:rPr>
        <w:t xml:space="preserve">L1/L2 centric inter-cell mobility utilizes the beam management framework (measurements and reporting) and </w:t>
      </w:r>
      <w:r w:rsidR="006D3914" w:rsidRPr="00DB5F01">
        <w:rPr>
          <w:rFonts w:ascii="Times New Roman" w:hAnsi="Times New Roman" w:cs="Times New Roman"/>
          <w:i/>
          <w:iCs/>
          <w:lang w:val="en-GB"/>
        </w:rPr>
        <w:t>should</w:t>
      </w:r>
      <w:r w:rsidRPr="00DB5F01">
        <w:rPr>
          <w:rFonts w:ascii="Times New Roman" w:hAnsi="Times New Roman" w:cs="Times New Roman"/>
          <w:i/>
          <w:iCs/>
          <w:lang w:val="en-GB"/>
        </w:rPr>
        <w:t xml:space="preserve"> not</w:t>
      </w:r>
      <w:r w:rsidR="002C10E7" w:rsidRPr="00DB5F01">
        <w:rPr>
          <w:rFonts w:ascii="Times New Roman" w:hAnsi="Times New Roman" w:cs="Times New Roman"/>
          <w:i/>
          <w:iCs/>
          <w:lang w:val="en-GB"/>
        </w:rPr>
        <w:t xml:space="preserve"> duplicate the RRC level </w:t>
      </w:r>
      <w:proofErr w:type="gramStart"/>
      <w:r w:rsidR="006D3914" w:rsidRPr="00DB5F01">
        <w:rPr>
          <w:rFonts w:ascii="Times New Roman" w:hAnsi="Times New Roman" w:cs="Times New Roman"/>
          <w:i/>
          <w:iCs/>
          <w:lang w:val="en-GB"/>
        </w:rPr>
        <w:t>event based</w:t>
      </w:r>
      <w:proofErr w:type="gramEnd"/>
      <w:r w:rsidR="006D3914" w:rsidRPr="00DB5F01">
        <w:rPr>
          <w:rFonts w:ascii="Times New Roman" w:hAnsi="Times New Roman" w:cs="Times New Roman"/>
          <w:i/>
          <w:iCs/>
          <w:lang w:val="en-GB"/>
        </w:rPr>
        <w:t xml:space="preserve"> </w:t>
      </w:r>
      <w:r w:rsidR="002C10E7" w:rsidRPr="00DB5F01">
        <w:rPr>
          <w:rFonts w:ascii="Times New Roman" w:hAnsi="Times New Roman" w:cs="Times New Roman"/>
          <w:i/>
          <w:iCs/>
          <w:lang w:val="en-GB"/>
        </w:rPr>
        <w:t>mobility procedures</w:t>
      </w:r>
      <w:r w:rsidR="006D3914" w:rsidRPr="00DB5F01">
        <w:rPr>
          <w:rFonts w:ascii="Times New Roman" w:hAnsi="Times New Roman" w:cs="Times New Roman"/>
          <w:i/>
          <w:iCs/>
          <w:lang w:val="en-GB"/>
        </w:rPr>
        <w:t xml:space="preserve"> at the lower layer</w:t>
      </w:r>
      <w:r w:rsidR="00DB5F01">
        <w:rPr>
          <w:rFonts w:ascii="Times New Roman" w:hAnsi="Times New Roman" w:cs="Times New Roman"/>
          <w:i/>
          <w:iCs/>
          <w:lang w:val="en-GB"/>
        </w:rPr>
        <w:t>.</w:t>
      </w:r>
    </w:p>
    <w:p w14:paraId="608CB5CB" w14:textId="34C6ADAA" w:rsidR="00F63AE0" w:rsidRPr="0067481F" w:rsidRDefault="00F63AE0" w:rsidP="00926B7D">
      <w:pPr>
        <w:rPr>
          <w:rFonts w:ascii="Times New Roman" w:hAnsi="Times New Roman" w:cs="Times New Roman"/>
          <w:b/>
          <w:bCs/>
          <w:i/>
          <w:iCs/>
          <w:lang w:val="en-GB"/>
        </w:rPr>
      </w:pPr>
      <w:r w:rsidRPr="00DB5F01">
        <w:rPr>
          <w:rFonts w:ascii="Times New Roman" w:hAnsi="Times New Roman" w:cs="Times New Roman"/>
          <w:b/>
          <w:bCs/>
          <w:i/>
          <w:iCs/>
          <w:lang w:val="en-GB"/>
        </w:rPr>
        <w:t>Observation</w:t>
      </w:r>
      <w:r w:rsidR="00DB5F01" w:rsidRPr="00DB5F01">
        <w:rPr>
          <w:rFonts w:ascii="Times New Roman" w:hAnsi="Times New Roman" w:cs="Times New Roman"/>
          <w:b/>
          <w:bCs/>
          <w:i/>
          <w:iCs/>
          <w:lang w:val="en-GB"/>
        </w:rPr>
        <w:t xml:space="preserve"> 1</w:t>
      </w:r>
      <w:r w:rsidR="005A2851">
        <w:rPr>
          <w:rFonts w:ascii="Times New Roman" w:hAnsi="Times New Roman" w:cs="Times New Roman"/>
          <w:b/>
          <w:bCs/>
          <w:i/>
          <w:iCs/>
          <w:lang w:val="en-GB"/>
        </w:rPr>
        <w:t>2</w:t>
      </w:r>
      <w:r w:rsidRPr="006A1EA1">
        <w:rPr>
          <w:rFonts w:ascii="Times New Roman" w:hAnsi="Times New Roman" w:cs="Times New Roman"/>
          <w:b/>
          <w:bCs/>
          <w:lang w:val="en-GB"/>
        </w:rPr>
        <w:t>:</w:t>
      </w:r>
      <w:r w:rsidR="00E04A3D" w:rsidRPr="006A1EA1">
        <w:rPr>
          <w:rFonts w:ascii="Times New Roman" w:hAnsi="Times New Roman" w:cs="Times New Roman"/>
          <w:b/>
          <w:bCs/>
          <w:lang w:val="en-GB"/>
        </w:rPr>
        <w:t xml:space="preserve"> </w:t>
      </w:r>
      <w:r w:rsidR="00E04A3D" w:rsidRPr="0067481F">
        <w:rPr>
          <w:rFonts w:ascii="Times New Roman" w:hAnsi="Times New Roman" w:cs="Times New Roman"/>
          <w:i/>
          <w:iCs/>
          <w:lang w:val="en-GB"/>
        </w:rPr>
        <w:t xml:space="preserve">L3 mobility procedures </w:t>
      </w:r>
      <w:proofErr w:type="gramStart"/>
      <w:r w:rsidR="00E04A3D" w:rsidRPr="0067481F">
        <w:rPr>
          <w:rFonts w:ascii="Times New Roman" w:hAnsi="Times New Roman" w:cs="Times New Roman"/>
          <w:i/>
          <w:iCs/>
          <w:lang w:val="en-GB"/>
        </w:rPr>
        <w:t>have to</w:t>
      </w:r>
      <w:proofErr w:type="gramEnd"/>
      <w:r w:rsidR="00E04A3D" w:rsidRPr="0067481F">
        <w:rPr>
          <w:rFonts w:ascii="Times New Roman" w:hAnsi="Times New Roman" w:cs="Times New Roman"/>
          <w:i/>
          <w:iCs/>
          <w:lang w:val="en-GB"/>
        </w:rPr>
        <w:t xml:space="preserve"> be always active (i.e. cell search, inter-cell measurements etc.), while </w:t>
      </w:r>
      <w:r w:rsidR="00220A0C" w:rsidRPr="0067481F">
        <w:rPr>
          <w:rFonts w:ascii="Times New Roman" w:hAnsi="Times New Roman" w:cs="Times New Roman"/>
          <w:i/>
          <w:iCs/>
          <w:lang w:val="en-GB"/>
        </w:rPr>
        <w:t xml:space="preserve">it would not be beneficial for </w:t>
      </w:r>
      <w:r w:rsidR="00E04A3D" w:rsidRPr="0067481F">
        <w:rPr>
          <w:rFonts w:ascii="Times New Roman" w:hAnsi="Times New Roman" w:cs="Times New Roman"/>
          <w:i/>
          <w:iCs/>
          <w:lang w:val="en-GB"/>
        </w:rPr>
        <w:t>L1/L2 mobility</w:t>
      </w:r>
      <w:r w:rsidR="00220A0C" w:rsidRPr="0067481F">
        <w:rPr>
          <w:rFonts w:ascii="Times New Roman" w:hAnsi="Times New Roman" w:cs="Times New Roman"/>
          <w:i/>
          <w:iCs/>
          <w:lang w:val="en-GB"/>
        </w:rPr>
        <w:t>.</w:t>
      </w:r>
      <w:r w:rsidR="00E04A3D" w:rsidRPr="0067481F">
        <w:rPr>
          <w:rFonts w:ascii="Times New Roman" w:hAnsi="Times New Roman" w:cs="Times New Roman"/>
          <w:i/>
          <w:iCs/>
          <w:lang w:val="en-GB"/>
        </w:rPr>
        <w:t xml:space="preserve">   </w:t>
      </w:r>
      <w:r w:rsidRPr="0067481F">
        <w:rPr>
          <w:rFonts w:ascii="Times New Roman" w:hAnsi="Times New Roman" w:cs="Times New Roman"/>
          <w:i/>
          <w:iCs/>
          <w:lang w:val="en-GB"/>
        </w:rPr>
        <w:t xml:space="preserve"> </w:t>
      </w:r>
    </w:p>
    <w:p w14:paraId="46744800" w14:textId="5E943D39" w:rsidR="00F63AE0" w:rsidRDefault="00220A0C" w:rsidP="00926B7D">
      <w:pPr>
        <w:rPr>
          <w:rFonts w:ascii="Times New Roman" w:hAnsi="Times New Roman" w:cs="Times New Roman"/>
          <w:lang w:val="en-GB"/>
        </w:rPr>
      </w:pPr>
      <w:r>
        <w:rPr>
          <w:rFonts w:ascii="Times New Roman" w:hAnsi="Times New Roman" w:cs="Times New Roman"/>
          <w:lang w:val="en-GB"/>
        </w:rPr>
        <w:t xml:space="preserve">When considering the L1/L2 centric mobility and the above discussion, the simplest form to enable L1/L2 centric mobility would be just to enable UE reporting of neighbour cell measurements within the beam management framework e.g. UE could be configured to report beams of a non-serving </w:t>
      </w:r>
      <w:proofErr w:type="gramStart"/>
      <w:r>
        <w:rPr>
          <w:rFonts w:ascii="Times New Roman" w:hAnsi="Times New Roman" w:cs="Times New Roman"/>
          <w:lang w:val="en-GB"/>
        </w:rPr>
        <w:t>cell..</w:t>
      </w:r>
      <w:proofErr w:type="gramEnd"/>
      <w:r>
        <w:rPr>
          <w:rFonts w:ascii="Times New Roman" w:hAnsi="Times New Roman" w:cs="Times New Roman"/>
          <w:lang w:val="en-GB"/>
        </w:rPr>
        <w:t xml:space="preserve"> To enable the reporting UE should have understanding that what signals are transmitted by the serving cell and what are transmitted by non-serving cell</w:t>
      </w:r>
      <w:r w:rsidR="006D3914">
        <w:rPr>
          <w:rFonts w:ascii="Times New Roman" w:hAnsi="Times New Roman" w:cs="Times New Roman"/>
          <w:lang w:val="en-GB"/>
        </w:rPr>
        <w:t xml:space="preserve">. </w:t>
      </w:r>
      <w:proofErr w:type="gramStart"/>
      <w:r w:rsidR="006D3914">
        <w:rPr>
          <w:rFonts w:ascii="Times New Roman" w:hAnsi="Times New Roman" w:cs="Times New Roman"/>
          <w:lang w:val="en-GB"/>
        </w:rPr>
        <w:t>Also</w:t>
      </w:r>
      <w:proofErr w:type="gramEnd"/>
      <w:r w:rsidR="006D3914">
        <w:rPr>
          <w:rFonts w:ascii="Times New Roman" w:hAnsi="Times New Roman" w:cs="Times New Roman"/>
          <w:lang w:val="en-GB"/>
        </w:rPr>
        <w:t xml:space="preserve"> the beam management reporting should be enhanced to support such operation. </w:t>
      </w:r>
    </w:p>
    <w:p w14:paraId="5CCAF987" w14:textId="5F94187F" w:rsidR="00614EE4" w:rsidRPr="00DB5F01" w:rsidRDefault="00614EE4" w:rsidP="00926B7D">
      <w:pPr>
        <w:rPr>
          <w:rFonts w:ascii="Times New Roman" w:hAnsi="Times New Roman" w:cs="Times New Roman"/>
          <w:b/>
          <w:bCs/>
          <w:i/>
          <w:iCs/>
          <w:lang w:val="en-GB"/>
        </w:rPr>
      </w:pPr>
      <w:r w:rsidRPr="00DB5F01">
        <w:rPr>
          <w:rFonts w:ascii="Times New Roman" w:hAnsi="Times New Roman" w:cs="Times New Roman"/>
          <w:b/>
          <w:bCs/>
          <w:i/>
          <w:iCs/>
          <w:lang w:val="en-GB"/>
        </w:rPr>
        <w:t>Observation</w:t>
      </w:r>
      <w:r w:rsidR="00DB5F01" w:rsidRPr="00DB5F01">
        <w:rPr>
          <w:rFonts w:ascii="Times New Roman" w:hAnsi="Times New Roman" w:cs="Times New Roman"/>
          <w:b/>
          <w:bCs/>
          <w:i/>
          <w:iCs/>
          <w:lang w:val="en-GB"/>
        </w:rPr>
        <w:t xml:space="preserve"> 1</w:t>
      </w:r>
      <w:r w:rsidR="006541E4">
        <w:rPr>
          <w:rFonts w:ascii="Times New Roman" w:hAnsi="Times New Roman" w:cs="Times New Roman"/>
          <w:b/>
          <w:bCs/>
          <w:i/>
          <w:iCs/>
          <w:lang w:val="en-GB"/>
        </w:rPr>
        <w:t>3</w:t>
      </w:r>
      <w:r w:rsidRPr="00DB5F01">
        <w:rPr>
          <w:rFonts w:ascii="Times New Roman" w:hAnsi="Times New Roman" w:cs="Times New Roman"/>
          <w:b/>
          <w:bCs/>
          <w:i/>
          <w:iCs/>
          <w:lang w:val="en-GB"/>
        </w:rPr>
        <w:t xml:space="preserve">: </w:t>
      </w:r>
      <w:r w:rsidRPr="00DB5F01">
        <w:rPr>
          <w:rFonts w:ascii="Times New Roman" w:hAnsi="Times New Roman" w:cs="Times New Roman"/>
          <w:i/>
          <w:iCs/>
          <w:lang w:val="en-GB"/>
        </w:rPr>
        <w:t>The simplest form of L1/L2 centric mobility could be just to enable beam reporting on non-serving cells.</w:t>
      </w:r>
      <w:r w:rsidRPr="00DB5F01">
        <w:rPr>
          <w:rFonts w:ascii="Times New Roman" w:hAnsi="Times New Roman" w:cs="Times New Roman"/>
          <w:b/>
          <w:bCs/>
          <w:i/>
          <w:iCs/>
          <w:lang w:val="en-GB"/>
        </w:rPr>
        <w:t xml:space="preserve"> </w:t>
      </w:r>
    </w:p>
    <w:p w14:paraId="52728C7A" w14:textId="38D5DD98" w:rsidR="00614EE4" w:rsidRDefault="00614EE4" w:rsidP="00926B7D">
      <w:pPr>
        <w:rPr>
          <w:rFonts w:ascii="Times New Roman" w:hAnsi="Times New Roman" w:cs="Times New Roman"/>
          <w:lang w:val="en-GB"/>
        </w:rPr>
      </w:pPr>
      <w:r>
        <w:rPr>
          <w:rFonts w:ascii="Times New Roman" w:hAnsi="Times New Roman" w:cs="Times New Roman"/>
          <w:lang w:val="en-GB"/>
        </w:rPr>
        <w:t xml:space="preserve">In any case, since the </w:t>
      </w:r>
      <w:proofErr w:type="spellStart"/>
      <w:r>
        <w:rPr>
          <w:rFonts w:ascii="Times New Roman" w:hAnsi="Times New Roman" w:cs="Times New Roman"/>
          <w:lang w:val="en-GB"/>
        </w:rPr>
        <w:t>feM</w:t>
      </w:r>
      <w:r w:rsidR="00584720">
        <w:rPr>
          <w:rFonts w:ascii="Times New Roman" w:hAnsi="Times New Roman" w:cs="Times New Roman"/>
          <w:lang w:val="en-GB"/>
        </w:rPr>
        <w:t>IMO</w:t>
      </w:r>
      <w:proofErr w:type="spellEnd"/>
      <w:r>
        <w:rPr>
          <w:rFonts w:ascii="Times New Roman" w:hAnsi="Times New Roman" w:cs="Times New Roman"/>
          <w:lang w:val="en-GB"/>
        </w:rPr>
        <w:t xml:space="preserve"> track also considers inter cell multi-TRP, the relationship between the L1/L2 centric mobility and inter-cell M-TRP should be first clarified i.e. are they overlapping features (and how much overlap) or whether they can be studied and specified in joint framework. </w:t>
      </w:r>
    </w:p>
    <w:p w14:paraId="37BCCA28" w14:textId="5D338EFA" w:rsidR="00F63AE0" w:rsidRPr="00DB5F01" w:rsidRDefault="00F63AE0" w:rsidP="00926B7D">
      <w:pPr>
        <w:rPr>
          <w:rFonts w:ascii="Times New Roman" w:hAnsi="Times New Roman" w:cs="Times New Roman"/>
          <w:lang w:val="en-GB"/>
        </w:rPr>
      </w:pPr>
      <w:r w:rsidRPr="008D7371">
        <w:rPr>
          <w:rFonts w:ascii="Times New Roman" w:hAnsi="Times New Roman" w:cs="Times New Roman"/>
          <w:b/>
          <w:bCs/>
          <w:i/>
          <w:iCs/>
          <w:lang w:val="en-GB"/>
        </w:rPr>
        <w:t>Proposal</w:t>
      </w:r>
      <w:r w:rsidR="00DB5F01" w:rsidRPr="008D7371">
        <w:rPr>
          <w:rFonts w:ascii="Times New Roman" w:hAnsi="Times New Roman" w:cs="Times New Roman"/>
          <w:b/>
          <w:bCs/>
          <w:i/>
          <w:iCs/>
          <w:lang w:val="en-GB"/>
        </w:rPr>
        <w:t xml:space="preserve"> 7</w:t>
      </w:r>
      <w:r w:rsidRPr="008D7371">
        <w:rPr>
          <w:rFonts w:ascii="Times New Roman" w:hAnsi="Times New Roman" w:cs="Times New Roman"/>
          <w:b/>
          <w:bCs/>
          <w:i/>
          <w:iCs/>
          <w:lang w:val="en-GB"/>
        </w:rPr>
        <w:t>:</w:t>
      </w:r>
      <w:r w:rsidRPr="00DB5F01">
        <w:rPr>
          <w:rFonts w:ascii="Times New Roman" w:hAnsi="Times New Roman" w:cs="Times New Roman"/>
          <w:lang w:val="en-GB"/>
        </w:rPr>
        <w:t xml:space="preserve"> </w:t>
      </w:r>
      <w:r w:rsidRPr="00DB5F01">
        <w:rPr>
          <w:rFonts w:ascii="Times New Roman" w:hAnsi="Times New Roman" w:cs="Times New Roman"/>
          <w:i/>
          <w:iCs/>
          <w:lang w:val="en-GB"/>
        </w:rPr>
        <w:t>RAN1 to discuss and clarify the scope of L1/L2 centric mobility</w:t>
      </w:r>
      <w:r w:rsidR="00614EE4" w:rsidRPr="00DB5F01">
        <w:rPr>
          <w:rFonts w:ascii="Times New Roman" w:hAnsi="Times New Roman" w:cs="Times New Roman"/>
          <w:i/>
          <w:iCs/>
          <w:lang w:val="en-GB"/>
        </w:rPr>
        <w:t xml:space="preserve"> and the relationship to </w:t>
      </w:r>
      <w:r w:rsidRPr="00DB5F01">
        <w:rPr>
          <w:rFonts w:ascii="Times New Roman" w:hAnsi="Times New Roman" w:cs="Times New Roman"/>
          <w:i/>
          <w:iCs/>
          <w:lang w:val="en-GB"/>
        </w:rPr>
        <w:t>inter-cell multi-TRP</w:t>
      </w:r>
      <w:r w:rsidR="00614EE4" w:rsidRPr="00DB5F01">
        <w:rPr>
          <w:rFonts w:ascii="Times New Roman" w:hAnsi="Times New Roman" w:cs="Times New Roman"/>
          <w:i/>
          <w:iCs/>
          <w:lang w:val="en-GB"/>
        </w:rPr>
        <w:t>.</w:t>
      </w:r>
    </w:p>
    <w:p w14:paraId="44CF2936" w14:textId="77777777" w:rsidR="002F6ACF" w:rsidRPr="0035532C" w:rsidRDefault="002F6ACF" w:rsidP="00926B7D">
      <w:pPr>
        <w:rPr>
          <w:rFonts w:ascii="Times New Roman" w:hAnsi="Times New Roman" w:cs="Times New Roman"/>
          <w:lang w:val="en-GB"/>
        </w:rPr>
      </w:pPr>
    </w:p>
    <w:p w14:paraId="2E503766" w14:textId="0EC1AA81" w:rsidR="002B50C0" w:rsidRPr="002B50C0" w:rsidRDefault="002F6ACF" w:rsidP="002F6ACF">
      <w:pPr>
        <w:pStyle w:val="Heading2"/>
        <w:ind w:left="0" w:firstLine="0"/>
      </w:pPr>
      <w:r>
        <w:t>2.3</w:t>
      </w:r>
      <w:r>
        <w:tab/>
      </w:r>
      <w:r>
        <w:tab/>
      </w:r>
      <w:r w:rsidR="002B50C0" w:rsidRPr="002B50C0">
        <w:t>UL beam selection for UE equipped with multiple panels</w:t>
      </w:r>
    </w:p>
    <w:p w14:paraId="566A0B9C" w14:textId="36EC73D9" w:rsidR="002B50C0" w:rsidRDefault="002B50C0" w:rsidP="002B50C0">
      <w:pPr>
        <w:pStyle w:val="Heading3"/>
        <w:numPr>
          <w:ilvl w:val="2"/>
          <w:numId w:val="12"/>
        </w:numPr>
      </w:pPr>
      <w:r>
        <w:t xml:space="preserve">   </w:t>
      </w:r>
      <w:r w:rsidR="00054138">
        <w:t xml:space="preserve">Fast </w:t>
      </w:r>
      <w:r w:rsidRPr="002B50C0">
        <w:t>UL beam selection for UEs equipped with multiple panels</w:t>
      </w:r>
    </w:p>
    <w:p w14:paraId="0F08D6F2" w14:textId="29EA0738" w:rsidR="005429BC" w:rsidRPr="005429BC" w:rsidRDefault="005429BC" w:rsidP="005429BC">
      <w:pPr>
        <w:rPr>
          <w:rFonts w:ascii="Times New Roman" w:hAnsi="Times New Roman" w:cs="Times New Roman"/>
          <w:lang w:val="en-GB"/>
        </w:rPr>
      </w:pPr>
      <w:r w:rsidRPr="005429BC">
        <w:rPr>
          <w:rFonts w:ascii="Times New Roman" w:hAnsi="Times New Roman" w:cs="Times New Roman"/>
          <w:lang w:val="en-GB"/>
        </w:rPr>
        <w:t xml:space="preserve">Primary operation mode in FR2 is where spatial relation </w:t>
      </w:r>
      <w:proofErr w:type="spellStart"/>
      <w:r w:rsidRPr="005429BC">
        <w:rPr>
          <w:rFonts w:ascii="Times New Roman" w:hAnsi="Times New Roman" w:cs="Times New Roman"/>
          <w:lang w:val="en-GB"/>
        </w:rPr>
        <w:t>infos</w:t>
      </w:r>
      <w:proofErr w:type="spellEnd"/>
      <w:r w:rsidRPr="005429BC">
        <w:rPr>
          <w:rFonts w:ascii="Times New Roman" w:hAnsi="Times New Roman" w:cs="Times New Roman"/>
          <w:lang w:val="en-GB"/>
        </w:rPr>
        <w:t xml:space="preserve"> for uplink signals </w:t>
      </w:r>
      <w:r w:rsidR="006541E4">
        <w:rPr>
          <w:rFonts w:ascii="Times New Roman" w:hAnsi="Times New Roman" w:cs="Times New Roman"/>
          <w:lang w:val="en-GB"/>
        </w:rPr>
        <w:t>refer</w:t>
      </w:r>
      <w:r w:rsidRPr="005429BC">
        <w:rPr>
          <w:rFonts w:ascii="Times New Roman" w:hAnsi="Times New Roman" w:cs="Times New Roman"/>
          <w:lang w:val="en-GB"/>
        </w:rPr>
        <w:t xml:space="preserve"> to DL RS. In other </w:t>
      </w:r>
      <w:r>
        <w:rPr>
          <w:rFonts w:ascii="Times New Roman" w:hAnsi="Times New Roman" w:cs="Times New Roman"/>
          <w:lang w:val="en-GB"/>
        </w:rPr>
        <w:t>words</w:t>
      </w:r>
      <w:r w:rsidR="00A464F4">
        <w:rPr>
          <w:rFonts w:ascii="Times New Roman" w:hAnsi="Times New Roman" w:cs="Times New Roman"/>
          <w:lang w:val="en-GB"/>
        </w:rPr>
        <w:t>,</w:t>
      </w:r>
      <w:r>
        <w:rPr>
          <w:rFonts w:ascii="Times New Roman" w:hAnsi="Times New Roman" w:cs="Times New Roman"/>
          <w:lang w:val="en-GB"/>
        </w:rPr>
        <w:t xml:space="preserve"> </w:t>
      </w:r>
      <w:r w:rsidRPr="005429BC">
        <w:rPr>
          <w:rFonts w:ascii="Times New Roman" w:hAnsi="Times New Roman" w:cs="Times New Roman"/>
          <w:lang w:val="en-GB"/>
        </w:rPr>
        <w:t xml:space="preserve">downlink RSs are used to determine UL TX </w:t>
      </w:r>
      <w:proofErr w:type="gramStart"/>
      <w:r w:rsidRPr="005429BC">
        <w:rPr>
          <w:rFonts w:ascii="Times New Roman" w:hAnsi="Times New Roman" w:cs="Times New Roman"/>
          <w:lang w:val="en-GB"/>
        </w:rPr>
        <w:t>beam</w:t>
      </w:r>
      <w:r w:rsidR="009A6937">
        <w:rPr>
          <w:rFonts w:ascii="Times New Roman" w:hAnsi="Times New Roman" w:cs="Times New Roman"/>
          <w:lang w:val="en-GB"/>
        </w:rPr>
        <w:t>s</w:t>
      </w:r>
      <w:r w:rsidRPr="005429BC">
        <w:rPr>
          <w:rFonts w:ascii="Times New Roman" w:hAnsi="Times New Roman" w:cs="Times New Roman"/>
          <w:lang w:val="en-GB"/>
        </w:rPr>
        <w:t xml:space="preserve"> </w:t>
      </w:r>
      <w:r w:rsidR="009A6937">
        <w:rPr>
          <w:rFonts w:ascii="Times New Roman" w:hAnsi="Times New Roman" w:cs="Times New Roman"/>
          <w:lang w:val="en-GB"/>
        </w:rPr>
        <w:t>based</w:t>
      </w:r>
      <w:proofErr w:type="gramEnd"/>
      <w:r w:rsidRPr="005429BC">
        <w:rPr>
          <w:rFonts w:ascii="Times New Roman" w:hAnsi="Times New Roman" w:cs="Times New Roman"/>
          <w:lang w:val="en-GB"/>
        </w:rPr>
        <w:t xml:space="preserve"> beam correspondence</w:t>
      </w:r>
      <w:r w:rsidR="009A6937">
        <w:rPr>
          <w:rFonts w:ascii="Times New Roman" w:hAnsi="Times New Roman" w:cs="Times New Roman"/>
          <w:lang w:val="en-GB"/>
        </w:rPr>
        <w:t xml:space="preserve"> at the UE</w:t>
      </w:r>
      <w:r w:rsidRPr="005429BC">
        <w:rPr>
          <w:rFonts w:ascii="Times New Roman" w:hAnsi="Times New Roman" w:cs="Times New Roman"/>
          <w:lang w:val="en-GB"/>
        </w:rPr>
        <w:t xml:space="preserve">. </w:t>
      </w:r>
      <w:r w:rsidR="00F73785">
        <w:rPr>
          <w:rFonts w:ascii="Times New Roman" w:hAnsi="Times New Roman" w:cs="Times New Roman"/>
          <w:lang w:val="en-GB"/>
        </w:rPr>
        <w:t xml:space="preserve">It’s to be noted that according to 3GPP TS 38.101-2, all UEs shall support beam correspondence regardless of the indicated beam correspondence capability. </w:t>
      </w:r>
      <w:r w:rsidRPr="005429BC">
        <w:rPr>
          <w:rFonts w:ascii="Times New Roman" w:hAnsi="Times New Roman" w:cs="Times New Roman"/>
          <w:lang w:val="en-GB"/>
        </w:rPr>
        <w:t xml:space="preserve">This is to avoid SRS based beam </w:t>
      </w:r>
      <w:r w:rsidR="007A7735">
        <w:rPr>
          <w:rFonts w:ascii="Times New Roman" w:hAnsi="Times New Roman" w:cs="Times New Roman"/>
          <w:lang w:val="en-GB"/>
        </w:rPr>
        <w:t>search and selection</w:t>
      </w:r>
      <w:r w:rsidRPr="005429BC">
        <w:rPr>
          <w:rFonts w:ascii="Times New Roman" w:hAnsi="Times New Roman" w:cs="Times New Roman"/>
          <w:lang w:val="en-GB"/>
        </w:rPr>
        <w:t xml:space="preserve"> schemes that are resource hungry and introduce high system overhead.</w:t>
      </w:r>
    </w:p>
    <w:p w14:paraId="0E3F6933" w14:textId="00601378" w:rsidR="005429BC" w:rsidRDefault="005429BC" w:rsidP="005429BC">
      <w:pPr>
        <w:rPr>
          <w:rFonts w:ascii="Times New Roman" w:hAnsi="Times New Roman" w:cs="Times New Roman"/>
          <w:i/>
          <w:iCs/>
          <w:lang w:val="en-GB"/>
        </w:rPr>
      </w:pPr>
      <w:r w:rsidRPr="005429BC">
        <w:rPr>
          <w:rFonts w:ascii="Times New Roman" w:hAnsi="Times New Roman" w:cs="Times New Roman"/>
          <w:b/>
          <w:bCs/>
          <w:i/>
          <w:iCs/>
          <w:lang w:val="en-GB"/>
        </w:rPr>
        <w:t xml:space="preserve">Observation </w:t>
      </w:r>
      <w:r w:rsidR="00734071">
        <w:rPr>
          <w:rFonts w:ascii="Times New Roman" w:hAnsi="Times New Roman" w:cs="Times New Roman"/>
          <w:b/>
          <w:bCs/>
          <w:i/>
          <w:iCs/>
          <w:lang w:val="en-GB"/>
        </w:rPr>
        <w:t>1</w:t>
      </w:r>
      <w:r w:rsidR="009A6937">
        <w:rPr>
          <w:rFonts w:ascii="Times New Roman" w:hAnsi="Times New Roman" w:cs="Times New Roman"/>
          <w:b/>
          <w:bCs/>
          <w:i/>
          <w:iCs/>
          <w:lang w:val="en-GB"/>
        </w:rPr>
        <w:t>4</w:t>
      </w:r>
      <w:r w:rsidRPr="005429BC">
        <w:rPr>
          <w:rFonts w:ascii="Times New Roman" w:hAnsi="Times New Roman" w:cs="Times New Roman"/>
          <w:b/>
          <w:bCs/>
          <w:i/>
          <w:iCs/>
          <w:lang w:val="en-GB"/>
        </w:rPr>
        <w:t>:</w:t>
      </w:r>
      <w:r w:rsidRPr="005429BC">
        <w:rPr>
          <w:rFonts w:ascii="Times New Roman" w:hAnsi="Times New Roman" w:cs="Times New Roman"/>
          <w:i/>
          <w:iCs/>
          <w:lang w:val="en-GB"/>
        </w:rPr>
        <w:t xml:space="preserve"> Primary operation mode relies on DL RSs as spatial sources for UL TX beams</w:t>
      </w:r>
      <w:r w:rsidR="007A7735">
        <w:rPr>
          <w:rFonts w:ascii="Times New Roman" w:hAnsi="Times New Roman" w:cs="Times New Roman"/>
          <w:i/>
          <w:iCs/>
          <w:lang w:val="en-GB"/>
        </w:rPr>
        <w:t xml:space="preserve"> and UE beam correspondence</w:t>
      </w:r>
      <w:r w:rsidRPr="005429BC">
        <w:rPr>
          <w:rFonts w:ascii="Times New Roman" w:hAnsi="Times New Roman" w:cs="Times New Roman"/>
          <w:i/>
          <w:iCs/>
          <w:lang w:val="en-GB"/>
        </w:rPr>
        <w:t>.</w:t>
      </w:r>
    </w:p>
    <w:p w14:paraId="667F057D" w14:textId="36EACD8D" w:rsidR="00054138" w:rsidRDefault="00054138" w:rsidP="005429BC">
      <w:pPr>
        <w:rPr>
          <w:rFonts w:ascii="Times New Roman" w:hAnsi="Times New Roman" w:cs="Times New Roman"/>
          <w:lang w:val="en-GB"/>
        </w:rPr>
      </w:pPr>
      <w:r>
        <w:rPr>
          <w:rFonts w:ascii="Times New Roman" w:hAnsi="Times New Roman" w:cs="Times New Roman"/>
          <w:lang w:val="en-GB"/>
        </w:rPr>
        <w:t xml:space="preserve">One of the objectives for the fast UL beam and panel selection is the use of a common TCI framework for DL and UL. </w:t>
      </w:r>
      <w:r w:rsidR="005E7353">
        <w:rPr>
          <w:rFonts w:ascii="Times New Roman" w:hAnsi="Times New Roman" w:cs="Times New Roman"/>
          <w:lang w:val="en-GB"/>
        </w:rPr>
        <w:t>Fast beam and panel selection</w:t>
      </w:r>
      <w:r w:rsidR="009A6937">
        <w:rPr>
          <w:rFonts w:ascii="Times New Roman" w:hAnsi="Times New Roman" w:cs="Times New Roman"/>
          <w:lang w:val="en-GB"/>
        </w:rPr>
        <w:t xml:space="preserve"> are</w:t>
      </w:r>
      <w:r w:rsidR="005E7353">
        <w:rPr>
          <w:rFonts w:ascii="Times New Roman" w:hAnsi="Times New Roman" w:cs="Times New Roman"/>
          <w:lang w:val="en-GB"/>
        </w:rPr>
        <w:t xml:space="preserve"> considered here similarly as </w:t>
      </w:r>
      <w:r w:rsidR="00AD4E04">
        <w:rPr>
          <w:rFonts w:ascii="Times New Roman" w:hAnsi="Times New Roman" w:cs="Times New Roman"/>
          <w:lang w:val="en-GB"/>
        </w:rPr>
        <w:t>L1 (</w:t>
      </w:r>
      <w:r w:rsidR="005E7353">
        <w:rPr>
          <w:rFonts w:ascii="Times New Roman" w:hAnsi="Times New Roman" w:cs="Times New Roman"/>
          <w:lang w:val="en-GB"/>
        </w:rPr>
        <w:t>DCI</w:t>
      </w:r>
      <w:r w:rsidR="00AD4E04">
        <w:rPr>
          <w:rFonts w:ascii="Times New Roman" w:hAnsi="Times New Roman" w:cs="Times New Roman"/>
          <w:lang w:val="en-GB"/>
        </w:rPr>
        <w:t>)</w:t>
      </w:r>
      <w:r w:rsidR="005E7353">
        <w:rPr>
          <w:rFonts w:ascii="Times New Roman" w:hAnsi="Times New Roman" w:cs="Times New Roman"/>
          <w:lang w:val="en-GB"/>
        </w:rPr>
        <w:t xml:space="preserve"> based PDSCH TCI state indication, i.e. fast DL beam selection for PDSCH transmission. Depending on the UE capability </w:t>
      </w:r>
      <w:proofErr w:type="spellStart"/>
      <w:r w:rsidR="005E7353" w:rsidRPr="005E7353">
        <w:rPr>
          <w:rFonts w:ascii="Times New Roman" w:hAnsi="Times New Roman" w:cs="Times New Roman"/>
          <w:i/>
          <w:iCs/>
          <w:lang w:val="en-GB"/>
        </w:rPr>
        <w:t>timeDurationForQCL</w:t>
      </w:r>
      <w:proofErr w:type="spellEnd"/>
      <w:r w:rsidR="005E7353">
        <w:rPr>
          <w:rFonts w:ascii="Times New Roman" w:hAnsi="Times New Roman" w:cs="Times New Roman"/>
          <w:lang w:val="en-GB"/>
        </w:rPr>
        <w:t xml:space="preserve">, the </w:t>
      </w:r>
      <w:r w:rsidR="00115CAA">
        <w:rPr>
          <w:rFonts w:ascii="Times New Roman" w:hAnsi="Times New Roman" w:cs="Times New Roman"/>
          <w:lang w:val="en-GB"/>
        </w:rPr>
        <w:t xml:space="preserve">UE is assumed to be able to </w:t>
      </w:r>
      <w:r w:rsidR="00226647">
        <w:rPr>
          <w:rFonts w:ascii="Times New Roman" w:hAnsi="Times New Roman" w:cs="Times New Roman"/>
          <w:lang w:val="en-GB"/>
        </w:rPr>
        <w:t xml:space="preserve">use assume PDSCH TCI state explicitly given in DCI if the scheduling offset between PDCCH and PDSCH is equal to or greater than </w:t>
      </w:r>
      <w:proofErr w:type="spellStart"/>
      <w:r w:rsidR="00226647">
        <w:rPr>
          <w:rFonts w:ascii="Times New Roman" w:hAnsi="Times New Roman" w:cs="Times New Roman"/>
          <w:i/>
          <w:iCs/>
          <w:lang w:val="en-GB"/>
        </w:rPr>
        <w:t>timeDurationForQCL</w:t>
      </w:r>
      <w:proofErr w:type="spellEnd"/>
      <w:r w:rsidR="00226647">
        <w:rPr>
          <w:rFonts w:ascii="Times New Roman" w:hAnsi="Times New Roman" w:cs="Times New Roman"/>
          <w:lang w:val="en-GB"/>
        </w:rPr>
        <w:t xml:space="preserve">. </w:t>
      </w:r>
      <w:r w:rsidR="00EB3108">
        <w:rPr>
          <w:rFonts w:ascii="Times New Roman" w:hAnsi="Times New Roman" w:cs="Times New Roman"/>
          <w:lang w:val="en-GB"/>
        </w:rPr>
        <w:t xml:space="preserve">Correspondingly for the uplink there could be a set of active TCI states that could be used </w:t>
      </w:r>
      <w:r w:rsidR="008220A5">
        <w:rPr>
          <w:rFonts w:ascii="Times New Roman" w:hAnsi="Times New Roman" w:cs="Times New Roman"/>
          <w:lang w:val="en-GB"/>
        </w:rPr>
        <w:t>in</w:t>
      </w:r>
      <w:r w:rsidR="00EB3108">
        <w:rPr>
          <w:rFonts w:ascii="Times New Roman" w:hAnsi="Times New Roman" w:cs="Times New Roman"/>
          <w:lang w:val="en-GB"/>
        </w:rPr>
        <w:t xml:space="preserve"> triggering uplink transmission in DCI. </w:t>
      </w:r>
      <w:r w:rsidR="004216EE">
        <w:rPr>
          <w:rFonts w:ascii="Times New Roman" w:hAnsi="Times New Roman" w:cs="Times New Roman"/>
          <w:lang w:val="en-GB"/>
        </w:rPr>
        <w:t xml:space="preserve">However, as the UE may be capable of transmitting only with one panel at a time while receive with multiple panels the active TCI state(s) for the </w:t>
      </w:r>
      <w:r w:rsidR="008220A5">
        <w:rPr>
          <w:rFonts w:ascii="Times New Roman" w:hAnsi="Times New Roman" w:cs="Times New Roman"/>
          <w:lang w:val="en-GB"/>
        </w:rPr>
        <w:t xml:space="preserve">feasible </w:t>
      </w:r>
      <w:r w:rsidR="004216EE">
        <w:rPr>
          <w:rFonts w:ascii="Times New Roman" w:hAnsi="Times New Roman" w:cs="Times New Roman"/>
          <w:lang w:val="en-GB"/>
        </w:rPr>
        <w:t xml:space="preserve">uplink should be such that UE is able to transmit without </w:t>
      </w:r>
      <w:r w:rsidR="00134B33">
        <w:rPr>
          <w:rFonts w:ascii="Times New Roman" w:hAnsi="Times New Roman" w:cs="Times New Roman"/>
          <w:lang w:val="en-GB"/>
        </w:rPr>
        <w:t xml:space="preserve">panel switching and related </w:t>
      </w:r>
      <w:r w:rsidR="008C2941">
        <w:rPr>
          <w:rFonts w:ascii="Times New Roman" w:hAnsi="Times New Roman" w:cs="Times New Roman"/>
          <w:lang w:val="en-GB"/>
        </w:rPr>
        <w:t xml:space="preserve">delay. </w:t>
      </w:r>
    </w:p>
    <w:p w14:paraId="67888D6D" w14:textId="33B9E3ED" w:rsidR="008C2941" w:rsidRDefault="008C2941" w:rsidP="005429BC">
      <w:pPr>
        <w:rPr>
          <w:rFonts w:ascii="Times New Roman" w:hAnsi="Times New Roman" w:cs="Times New Roman"/>
          <w:i/>
          <w:iCs/>
          <w:lang w:val="en-GB"/>
        </w:rPr>
      </w:pPr>
      <w:r>
        <w:rPr>
          <w:rFonts w:ascii="Times New Roman" w:hAnsi="Times New Roman" w:cs="Times New Roman"/>
          <w:b/>
          <w:bCs/>
          <w:i/>
          <w:iCs/>
          <w:lang w:val="en-GB"/>
        </w:rPr>
        <w:t xml:space="preserve">Observation </w:t>
      </w:r>
      <w:r w:rsidR="00734071">
        <w:rPr>
          <w:rFonts w:ascii="Times New Roman" w:hAnsi="Times New Roman" w:cs="Times New Roman"/>
          <w:b/>
          <w:bCs/>
          <w:i/>
          <w:iCs/>
          <w:lang w:val="en-GB"/>
        </w:rPr>
        <w:t>1</w:t>
      </w:r>
      <w:r w:rsidR="008220A5">
        <w:rPr>
          <w:rFonts w:ascii="Times New Roman" w:hAnsi="Times New Roman" w:cs="Times New Roman"/>
          <w:b/>
          <w:bCs/>
          <w:i/>
          <w:iCs/>
          <w:lang w:val="en-GB"/>
        </w:rPr>
        <w:t>5</w:t>
      </w:r>
      <w:r>
        <w:rPr>
          <w:rFonts w:ascii="Times New Roman" w:hAnsi="Times New Roman" w:cs="Times New Roman"/>
          <w:b/>
          <w:bCs/>
          <w:i/>
          <w:iCs/>
          <w:lang w:val="en-GB"/>
        </w:rPr>
        <w:t xml:space="preserve">: </w:t>
      </w:r>
      <w:r>
        <w:rPr>
          <w:rFonts w:ascii="Times New Roman" w:hAnsi="Times New Roman" w:cs="Times New Roman"/>
          <w:i/>
          <w:iCs/>
          <w:lang w:val="en-GB"/>
        </w:rPr>
        <w:t xml:space="preserve">As a starting point, </w:t>
      </w:r>
      <w:r w:rsidR="00C42DC6">
        <w:rPr>
          <w:rFonts w:ascii="Times New Roman" w:hAnsi="Times New Roman" w:cs="Times New Roman"/>
          <w:i/>
          <w:iCs/>
          <w:lang w:val="en-GB"/>
        </w:rPr>
        <w:t xml:space="preserve">set of activated TCI states could be used in uplink for fast beam and panel selection. </w:t>
      </w:r>
      <w:r w:rsidR="00006F08">
        <w:rPr>
          <w:rFonts w:ascii="Times New Roman" w:hAnsi="Times New Roman" w:cs="Times New Roman"/>
          <w:i/>
          <w:iCs/>
          <w:lang w:val="en-GB"/>
        </w:rPr>
        <w:t>However, the activ</w:t>
      </w:r>
      <w:r w:rsidR="004215F8">
        <w:rPr>
          <w:rFonts w:ascii="Times New Roman" w:hAnsi="Times New Roman" w:cs="Times New Roman"/>
          <w:i/>
          <w:iCs/>
          <w:lang w:val="en-GB"/>
        </w:rPr>
        <w:t>ated</w:t>
      </w:r>
      <w:r w:rsidR="00006F08">
        <w:rPr>
          <w:rFonts w:ascii="Times New Roman" w:hAnsi="Times New Roman" w:cs="Times New Roman"/>
          <w:i/>
          <w:iCs/>
          <w:lang w:val="en-GB"/>
        </w:rPr>
        <w:t xml:space="preserve"> TCI states</w:t>
      </w:r>
      <w:r w:rsidR="004215F8">
        <w:rPr>
          <w:rFonts w:ascii="Times New Roman" w:hAnsi="Times New Roman" w:cs="Times New Roman"/>
          <w:i/>
          <w:iCs/>
          <w:lang w:val="en-GB"/>
        </w:rPr>
        <w:t xml:space="preserve"> at a time</w:t>
      </w:r>
      <w:r w:rsidR="00006F08">
        <w:rPr>
          <w:rFonts w:ascii="Times New Roman" w:hAnsi="Times New Roman" w:cs="Times New Roman"/>
          <w:i/>
          <w:iCs/>
          <w:lang w:val="en-GB"/>
        </w:rPr>
        <w:t xml:space="preserve"> for the uplink should be suc</w:t>
      </w:r>
      <w:r w:rsidR="00E92964">
        <w:rPr>
          <w:rFonts w:ascii="Times New Roman" w:hAnsi="Times New Roman" w:cs="Times New Roman"/>
          <w:i/>
          <w:iCs/>
          <w:lang w:val="en-GB"/>
        </w:rPr>
        <w:t>h that UE is able to transmit without panel switching and related delay</w:t>
      </w:r>
      <w:r w:rsidR="004215F8">
        <w:rPr>
          <w:rFonts w:ascii="Times New Roman" w:hAnsi="Times New Roman" w:cs="Times New Roman"/>
          <w:i/>
          <w:iCs/>
          <w:lang w:val="en-GB"/>
        </w:rPr>
        <w:t xml:space="preserve"> when </w:t>
      </w:r>
      <w:proofErr w:type="spellStart"/>
      <w:r w:rsidR="004215F8">
        <w:rPr>
          <w:rFonts w:ascii="Times New Roman" w:hAnsi="Times New Roman" w:cs="Times New Roman"/>
          <w:i/>
          <w:iCs/>
          <w:lang w:val="en-GB"/>
        </w:rPr>
        <w:t>gNB</w:t>
      </w:r>
      <w:proofErr w:type="spellEnd"/>
      <w:r w:rsidR="004215F8">
        <w:rPr>
          <w:rFonts w:ascii="Times New Roman" w:hAnsi="Times New Roman" w:cs="Times New Roman"/>
          <w:i/>
          <w:iCs/>
          <w:lang w:val="en-GB"/>
        </w:rPr>
        <w:t xml:space="preserve"> selects one of the TCI states for the transmission</w:t>
      </w:r>
      <w:r w:rsidR="00E92964">
        <w:rPr>
          <w:rFonts w:ascii="Times New Roman" w:hAnsi="Times New Roman" w:cs="Times New Roman"/>
          <w:i/>
          <w:iCs/>
          <w:lang w:val="en-GB"/>
        </w:rPr>
        <w:t>.</w:t>
      </w:r>
    </w:p>
    <w:p w14:paraId="3A302653" w14:textId="7A2BD5F2" w:rsidR="00020CB6" w:rsidRPr="00443C5D" w:rsidRDefault="00020CB6" w:rsidP="005429BC">
      <w:pPr>
        <w:rPr>
          <w:rFonts w:ascii="Times New Roman" w:hAnsi="Times New Roman" w:cs="Times New Roman"/>
          <w:i/>
          <w:iCs/>
          <w:lang w:val="en-GB"/>
        </w:rPr>
      </w:pPr>
      <w:r>
        <w:rPr>
          <w:rFonts w:ascii="Times New Roman" w:hAnsi="Times New Roman" w:cs="Times New Roman"/>
          <w:b/>
          <w:bCs/>
          <w:i/>
          <w:iCs/>
          <w:lang w:val="en-GB"/>
        </w:rPr>
        <w:t xml:space="preserve">Proposal </w:t>
      </w:r>
      <w:r w:rsidR="00734071">
        <w:rPr>
          <w:rFonts w:ascii="Times New Roman" w:hAnsi="Times New Roman" w:cs="Times New Roman"/>
          <w:b/>
          <w:bCs/>
          <w:i/>
          <w:iCs/>
          <w:lang w:val="en-GB"/>
        </w:rPr>
        <w:t>8</w:t>
      </w:r>
      <w:r>
        <w:rPr>
          <w:rFonts w:ascii="Times New Roman" w:hAnsi="Times New Roman" w:cs="Times New Roman"/>
          <w:b/>
          <w:bCs/>
          <w:i/>
          <w:iCs/>
          <w:lang w:val="en-GB"/>
        </w:rPr>
        <w:t>:</w:t>
      </w:r>
      <w:r>
        <w:rPr>
          <w:rFonts w:ascii="Times New Roman" w:hAnsi="Times New Roman" w:cs="Times New Roman"/>
          <w:i/>
          <w:iCs/>
          <w:lang w:val="en-GB"/>
        </w:rPr>
        <w:t xml:space="preserve"> Study possibility to have activated TCI state(s) for the uplink fast beam and panel selection via DCI. </w:t>
      </w:r>
    </w:p>
    <w:p w14:paraId="74D7D183" w14:textId="3CF328D3" w:rsidR="002B50C0" w:rsidRPr="002B50C0" w:rsidRDefault="002B50C0" w:rsidP="002B50C0">
      <w:pPr>
        <w:rPr>
          <w:rFonts w:ascii="Times New Roman" w:hAnsi="Times New Roman" w:cs="Times New Roman"/>
          <w:lang w:val="en-GB"/>
        </w:rPr>
      </w:pPr>
    </w:p>
    <w:p w14:paraId="3D4C4B6B" w14:textId="29D4C53C" w:rsidR="002B50C0" w:rsidRDefault="002B50C0" w:rsidP="002B50C0">
      <w:pPr>
        <w:pStyle w:val="Heading3"/>
        <w:numPr>
          <w:ilvl w:val="2"/>
          <w:numId w:val="12"/>
        </w:numPr>
      </w:pPr>
      <w:r w:rsidRPr="002B50C0">
        <w:t>MPE aware UL beam selection</w:t>
      </w:r>
    </w:p>
    <w:p w14:paraId="2D7DC3A8" w14:textId="057258B5" w:rsidR="00673DAC" w:rsidRDefault="00BD6BB6" w:rsidP="0067236C">
      <w:pPr>
        <w:overflowPunct w:val="0"/>
        <w:autoSpaceDE w:val="0"/>
        <w:autoSpaceDN w:val="0"/>
        <w:adjustRightInd w:val="0"/>
        <w:spacing w:after="180" w:line="240" w:lineRule="auto"/>
        <w:jc w:val="both"/>
        <w:textAlignment w:val="baseline"/>
        <w:rPr>
          <w:rFonts w:ascii="Times New Roman" w:hAnsi="Times New Roman" w:cs="Times New Roman"/>
          <w:lang w:val="en-GB"/>
        </w:rPr>
      </w:pPr>
      <w:r w:rsidRPr="00443C5D">
        <w:rPr>
          <w:rFonts w:ascii="Times New Roman" w:hAnsi="Times New Roman" w:cs="Times New Roman"/>
          <w:lang w:val="en-GB"/>
        </w:rPr>
        <w:t>Re</w:t>
      </w:r>
      <w:r w:rsidRPr="00BD6BB6">
        <w:rPr>
          <w:rFonts w:ascii="Times New Roman" w:hAnsi="Times New Roman" w:cs="Times New Roman"/>
          <w:lang w:val="en-GB"/>
        </w:rPr>
        <w:t>garding</w:t>
      </w:r>
      <w:r>
        <w:rPr>
          <w:rFonts w:ascii="Times New Roman" w:hAnsi="Times New Roman" w:cs="Times New Roman"/>
          <w:lang w:val="en-GB"/>
        </w:rPr>
        <w:t xml:space="preserve"> </w:t>
      </w:r>
      <w:r w:rsidRPr="00BD6BB6">
        <w:rPr>
          <w:rFonts w:ascii="Times New Roman" w:hAnsi="Times New Roman" w:cs="Times New Roman"/>
          <w:lang w:val="en-GB"/>
        </w:rPr>
        <w:t>UE FR2 RF Exposure mitigation methods</w:t>
      </w:r>
      <w:r w:rsidR="00516581">
        <w:rPr>
          <w:rFonts w:ascii="Times New Roman" w:hAnsi="Times New Roman" w:cs="Times New Roman"/>
          <w:lang w:val="en-GB"/>
        </w:rPr>
        <w:t xml:space="preserve"> we provide </w:t>
      </w:r>
      <w:r w:rsidR="00F928F9">
        <w:rPr>
          <w:rFonts w:ascii="Times New Roman" w:hAnsi="Times New Roman" w:cs="Times New Roman"/>
          <w:lang w:val="en-GB"/>
        </w:rPr>
        <w:t>more thorough</w:t>
      </w:r>
      <w:r w:rsidR="00516581">
        <w:rPr>
          <w:rFonts w:ascii="Times New Roman" w:hAnsi="Times New Roman" w:cs="Times New Roman"/>
          <w:lang w:val="en-GB"/>
        </w:rPr>
        <w:t xml:space="preserve"> discussion in our companion paper </w:t>
      </w:r>
      <w:r w:rsidR="002E11DC">
        <w:rPr>
          <w:rFonts w:ascii="Times New Roman" w:hAnsi="Times New Roman" w:cs="Times New Roman"/>
          <w:lang w:val="en-GB"/>
        </w:rPr>
        <w:fldChar w:fldCharType="begin"/>
      </w:r>
      <w:r w:rsidR="002E11DC">
        <w:rPr>
          <w:rFonts w:ascii="Times New Roman" w:hAnsi="Times New Roman" w:cs="Times New Roman"/>
          <w:lang w:val="en-GB"/>
        </w:rPr>
        <w:instrText xml:space="preserve"> REF _Ref40453554 \r \h </w:instrText>
      </w:r>
      <w:r w:rsidR="002E11DC">
        <w:rPr>
          <w:rFonts w:ascii="Times New Roman" w:hAnsi="Times New Roman" w:cs="Times New Roman"/>
          <w:lang w:val="en-GB"/>
        </w:rPr>
      </w:r>
      <w:r w:rsidR="002E11DC">
        <w:rPr>
          <w:rFonts w:ascii="Times New Roman" w:hAnsi="Times New Roman" w:cs="Times New Roman"/>
          <w:lang w:val="en-GB"/>
        </w:rPr>
        <w:fldChar w:fldCharType="separate"/>
      </w:r>
      <w:r w:rsidR="002E11DC">
        <w:rPr>
          <w:rFonts w:ascii="Times New Roman" w:hAnsi="Times New Roman" w:cs="Times New Roman"/>
          <w:lang w:val="en-GB"/>
        </w:rPr>
        <w:t>[2]</w:t>
      </w:r>
      <w:r w:rsidR="002E11DC">
        <w:rPr>
          <w:rFonts w:ascii="Times New Roman" w:hAnsi="Times New Roman" w:cs="Times New Roman"/>
          <w:lang w:val="en-GB"/>
        </w:rPr>
        <w:fldChar w:fldCharType="end"/>
      </w:r>
      <w:r w:rsidR="002E11DC">
        <w:rPr>
          <w:rFonts w:ascii="Times New Roman" w:hAnsi="Times New Roman" w:cs="Times New Roman"/>
          <w:lang w:val="en-GB"/>
        </w:rPr>
        <w:t>.</w:t>
      </w:r>
      <w:r w:rsidR="00516581">
        <w:rPr>
          <w:rFonts w:ascii="Times New Roman" w:hAnsi="Times New Roman" w:cs="Times New Roman"/>
          <w:lang w:val="en-GB"/>
        </w:rPr>
        <w:t xml:space="preserve"> Here we provide </w:t>
      </w:r>
      <w:r w:rsidR="00673DAC">
        <w:rPr>
          <w:rFonts w:ascii="Times New Roman" w:hAnsi="Times New Roman" w:cs="Times New Roman"/>
          <w:lang w:val="en-GB"/>
        </w:rPr>
        <w:t xml:space="preserve">view on the possible beam management enhancements based on the discussion. </w:t>
      </w:r>
    </w:p>
    <w:p w14:paraId="5B4A782D" w14:textId="77777777" w:rsidR="0067236C" w:rsidRPr="00443C5D" w:rsidRDefault="0067236C" w:rsidP="0067236C">
      <w:pPr>
        <w:overflowPunct w:val="0"/>
        <w:autoSpaceDE w:val="0"/>
        <w:autoSpaceDN w:val="0"/>
        <w:adjustRightInd w:val="0"/>
        <w:spacing w:after="180" w:line="240" w:lineRule="auto"/>
        <w:jc w:val="both"/>
        <w:textAlignment w:val="baseline"/>
        <w:rPr>
          <w:rFonts w:ascii="Times New Roman" w:eastAsia="Malgun Gothic" w:hAnsi="Times New Roman" w:cs="Times New Roman"/>
          <w:lang w:val="en-GB"/>
        </w:rPr>
      </w:pPr>
      <w:r w:rsidRPr="00443C5D">
        <w:rPr>
          <w:rFonts w:ascii="Times New Roman" w:eastAsia="Malgun Gothic" w:hAnsi="Times New Roman" w:cs="Times New Roman"/>
          <w:lang w:val="en-GB"/>
        </w:rPr>
        <w:t xml:space="preserve">As noted in [3GPP TS 38.101-2], use of P-MPR and </w:t>
      </w:r>
      <w:proofErr w:type="spellStart"/>
      <w:r w:rsidRPr="00443C5D">
        <w:rPr>
          <w:rFonts w:ascii="Times New Roman" w:eastAsia="Malgun Gothic" w:hAnsi="Times New Roman" w:cs="Times New Roman"/>
          <w:lang w:val="en-GB"/>
        </w:rPr>
        <w:t>maxUplinkDutyCycle</w:t>
      </w:r>
      <w:proofErr w:type="spellEnd"/>
      <w:r w:rsidRPr="00443C5D">
        <w:rPr>
          <w:rFonts w:ascii="Times New Roman" w:eastAsia="Malgun Gothic" w:hAnsi="Times New Roman" w:cs="Times New Roman"/>
          <w:lang w:val="en-GB"/>
        </w:rPr>
        <w:t xml:space="preserve"> may impact the maximum uplink performance for the selected UL transmission path. Since MPE issue may be highly directional in FR2, the required P-MPR and </w:t>
      </w:r>
      <w:proofErr w:type="spellStart"/>
      <w:r w:rsidRPr="00443C5D">
        <w:rPr>
          <w:rFonts w:ascii="Times New Roman" w:eastAsia="Malgun Gothic" w:hAnsi="Times New Roman" w:cs="Times New Roman"/>
          <w:lang w:val="en-GB"/>
        </w:rPr>
        <w:t>maxUplinkDutyCycle</w:t>
      </w:r>
      <w:proofErr w:type="spellEnd"/>
      <w:r w:rsidRPr="00443C5D">
        <w:rPr>
          <w:rFonts w:ascii="Times New Roman" w:eastAsia="Malgun Gothic" w:hAnsi="Times New Roman" w:cs="Times New Roman"/>
          <w:lang w:val="en-GB"/>
        </w:rPr>
        <w:t xml:space="preserve"> values would be uplink beam specific as well and would very likely be different among different candidate uplink beams across different UE panels. That means that certain beams, i.e. ones that may be pointing towards human body, may have potentially very high required P-MPR/low duty cycle while some other beams, i.e. ones of which beam pattern may not coincide human body, may have very low required P-MPR/high duty cycle. Thus, as MPE issue may be directional/beam specific, having multiple candidate beams across multiple panels provides the opportunity to determine beam pair links that have low required P-MPR/low duty cycle. </w:t>
      </w:r>
    </w:p>
    <w:p w14:paraId="52F140AC" w14:textId="4C8F47AD" w:rsidR="0067236C" w:rsidRPr="00443C5D" w:rsidRDefault="0067236C" w:rsidP="0067236C">
      <w:pPr>
        <w:overflowPunct w:val="0"/>
        <w:autoSpaceDE w:val="0"/>
        <w:autoSpaceDN w:val="0"/>
        <w:adjustRightInd w:val="0"/>
        <w:spacing w:after="180" w:line="240" w:lineRule="auto"/>
        <w:textAlignment w:val="baseline"/>
        <w:rPr>
          <w:rFonts w:ascii="Times New Roman" w:eastAsia="Malgun Gothic" w:hAnsi="Times New Roman" w:cs="Times New Roman"/>
          <w:b/>
          <w:i/>
          <w:iCs/>
          <w:lang w:val="en-GB"/>
        </w:rPr>
      </w:pPr>
      <w:bookmarkStart w:id="7" w:name="_Ref16685245"/>
      <w:r w:rsidRPr="00443C5D">
        <w:rPr>
          <w:rFonts w:ascii="Times New Roman" w:eastAsia="Malgun Gothic" w:hAnsi="Times New Roman" w:cs="Times New Roman"/>
          <w:b/>
          <w:i/>
          <w:iCs/>
          <w:lang w:val="en-GB"/>
        </w:rPr>
        <w:t xml:space="preserve">Observation </w:t>
      </w:r>
      <w:r w:rsidR="00734071">
        <w:rPr>
          <w:rFonts w:ascii="Times New Roman" w:eastAsia="Malgun Gothic" w:hAnsi="Times New Roman" w:cs="Times New Roman"/>
          <w:b/>
          <w:i/>
          <w:iCs/>
          <w:lang w:val="en-GB"/>
        </w:rPr>
        <w:t>1</w:t>
      </w:r>
      <w:r w:rsidR="00A13482">
        <w:rPr>
          <w:rFonts w:ascii="Times New Roman" w:eastAsia="Malgun Gothic" w:hAnsi="Times New Roman" w:cs="Times New Roman"/>
          <w:b/>
          <w:i/>
          <w:iCs/>
          <w:lang w:val="en-GB"/>
        </w:rPr>
        <w:t>6</w:t>
      </w:r>
      <w:r w:rsidRPr="00443C5D">
        <w:rPr>
          <w:rFonts w:ascii="Times New Roman" w:eastAsia="Malgun Gothic" w:hAnsi="Times New Roman" w:cs="Times New Roman"/>
          <w:b/>
          <w:i/>
          <w:iCs/>
          <w:lang w:val="en-GB"/>
        </w:rPr>
        <w:t xml:space="preserve">: </w:t>
      </w:r>
      <w:r w:rsidRPr="00443C5D">
        <w:rPr>
          <w:rFonts w:ascii="Times New Roman" w:eastAsia="Malgun Gothic" w:hAnsi="Times New Roman" w:cs="Times New Roman"/>
          <w:bCs/>
          <w:i/>
          <w:iCs/>
          <w:lang w:val="en-GB"/>
        </w:rPr>
        <w:t>In FR2 MPE related conditions may be beam specific and thus required P-MPR and duty cycle would be uplink beam specific.</w:t>
      </w:r>
      <w:bookmarkEnd w:id="7"/>
      <w:r w:rsidRPr="00443C5D">
        <w:rPr>
          <w:rFonts w:ascii="Times New Roman" w:eastAsia="Malgun Gothic" w:hAnsi="Times New Roman" w:cs="Times New Roman"/>
          <w:b/>
          <w:i/>
          <w:iCs/>
          <w:lang w:val="en-GB"/>
        </w:rPr>
        <w:t xml:space="preserve"> </w:t>
      </w:r>
    </w:p>
    <w:p w14:paraId="0C4AD6A9" w14:textId="77777777" w:rsidR="0067236C" w:rsidRPr="00443C5D" w:rsidRDefault="0067236C" w:rsidP="0067236C">
      <w:pPr>
        <w:overflowPunct w:val="0"/>
        <w:autoSpaceDE w:val="0"/>
        <w:autoSpaceDN w:val="0"/>
        <w:adjustRightInd w:val="0"/>
        <w:spacing w:after="180" w:line="240" w:lineRule="auto"/>
        <w:jc w:val="both"/>
        <w:textAlignment w:val="baseline"/>
        <w:rPr>
          <w:rFonts w:ascii="Times New Roman" w:eastAsia="Malgun Gothic" w:hAnsi="Times New Roman" w:cs="Times New Roman"/>
          <w:lang w:val="en-GB"/>
        </w:rPr>
      </w:pPr>
      <w:r w:rsidRPr="00443C5D">
        <w:rPr>
          <w:rFonts w:ascii="Times New Roman" w:eastAsia="Malgun Gothic" w:hAnsi="Times New Roman" w:cs="Times New Roman"/>
          <w:lang w:val="en-GB"/>
        </w:rPr>
        <w:t xml:space="preserve">The primary DL and UL beam determination </w:t>
      </w:r>
      <w:r w:rsidRPr="00443C5D">
        <w:rPr>
          <w:rFonts w:ascii="Times New Roman" w:eastAsia="Malgun Gothic" w:hAnsi="Times New Roman" w:cs="Times New Roman"/>
          <w:i/>
          <w:lang w:val="en-GB"/>
        </w:rPr>
        <w:t xml:space="preserve">mode </w:t>
      </w:r>
      <w:r w:rsidRPr="00443C5D">
        <w:rPr>
          <w:rFonts w:ascii="Times New Roman" w:eastAsia="Malgun Gothic" w:hAnsi="Times New Roman" w:cs="Times New Roman"/>
          <w:lang w:val="en-GB"/>
        </w:rPr>
        <w:t>in FR2 is based on DL RS measurements and TX/RX beam correspondence at the UE where spatial source RSs for uplink signals and channels are DL RSs. In other words, downlink RSs are used to determine UL TX beam utilizing TX/RX beam correspondence at the UE. That is to avoid SRS based beam search, selection and refinement schemes that are resource hungry and that introduce high system overhead.</w:t>
      </w:r>
    </w:p>
    <w:p w14:paraId="2E19D282" w14:textId="17C43084" w:rsidR="0067236C" w:rsidRPr="00443C5D" w:rsidRDefault="0067236C" w:rsidP="0067236C">
      <w:pPr>
        <w:overflowPunct w:val="0"/>
        <w:autoSpaceDE w:val="0"/>
        <w:autoSpaceDN w:val="0"/>
        <w:adjustRightInd w:val="0"/>
        <w:spacing w:before="120" w:after="120" w:line="240" w:lineRule="auto"/>
        <w:textAlignment w:val="baseline"/>
        <w:rPr>
          <w:rFonts w:ascii="Times New Roman" w:eastAsia="Malgun Gothic" w:hAnsi="Times New Roman" w:cs="Times New Roman"/>
          <w:b/>
          <w:i/>
          <w:iCs/>
          <w:lang w:val="en-GB"/>
        </w:rPr>
      </w:pPr>
      <w:bookmarkStart w:id="8" w:name="_Ref16685249"/>
      <w:r w:rsidRPr="00443C5D">
        <w:rPr>
          <w:rFonts w:ascii="Times New Roman" w:eastAsia="Malgun Gothic" w:hAnsi="Times New Roman" w:cs="Times New Roman"/>
          <w:b/>
          <w:i/>
          <w:iCs/>
          <w:lang w:val="en-GB"/>
        </w:rPr>
        <w:t xml:space="preserve">Observation </w:t>
      </w:r>
      <w:r w:rsidR="00B776CE">
        <w:rPr>
          <w:rFonts w:ascii="Times New Roman" w:eastAsia="Malgun Gothic" w:hAnsi="Times New Roman" w:cs="Times New Roman"/>
          <w:b/>
          <w:i/>
          <w:iCs/>
          <w:lang w:val="en-GB"/>
        </w:rPr>
        <w:t>1</w:t>
      </w:r>
      <w:r w:rsidR="00AC4A50">
        <w:rPr>
          <w:rFonts w:ascii="Times New Roman" w:eastAsia="Malgun Gothic" w:hAnsi="Times New Roman" w:cs="Times New Roman"/>
          <w:b/>
          <w:i/>
          <w:iCs/>
          <w:lang w:val="en-GB"/>
        </w:rPr>
        <w:t>7</w:t>
      </w:r>
      <w:r w:rsidRPr="00443C5D">
        <w:rPr>
          <w:rFonts w:ascii="Times New Roman" w:eastAsia="Malgun Gothic" w:hAnsi="Times New Roman" w:cs="Times New Roman"/>
          <w:i/>
          <w:iCs/>
          <w:lang w:val="x-none" w:eastAsia="x-none"/>
        </w:rPr>
        <w:t>:</w:t>
      </w:r>
      <w:r w:rsidRPr="00443C5D">
        <w:rPr>
          <w:rFonts w:ascii="Times New Roman" w:eastAsia="Malgun Gothic" w:hAnsi="Times New Roman" w:cs="Times New Roman"/>
          <w:b/>
          <w:i/>
          <w:iCs/>
          <w:lang w:val="en-GB"/>
        </w:rPr>
        <w:t xml:space="preserve"> </w:t>
      </w:r>
      <w:r w:rsidRPr="00443C5D">
        <w:rPr>
          <w:rFonts w:ascii="Times New Roman" w:eastAsia="Malgun Gothic" w:hAnsi="Times New Roman" w:cs="Times New Roman"/>
          <w:bCs/>
          <w:i/>
          <w:iCs/>
          <w:lang w:val="en-GB"/>
        </w:rPr>
        <w:t>Primary operation mode in FR2 relies on DL RSs as spatial sources to determine UL TX beams.</w:t>
      </w:r>
      <w:bookmarkEnd w:id="8"/>
    </w:p>
    <w:p w14:paraId="2FAD9926" w14:textId="77777777" w:rsidR="0067236C" w:rsidRPr="00443C5D" w:rsidRDefault="0067236C" w:rsidP="0067236C">
      <w:pPr>
        <w:overflowPunct w:val="0"/>
        <w:autoSpaceDE w:val="0"/>
        <w:autoSpaceDN w:val="0"/>
        <w:adjustRightInd w:val="0"/>
        <w:spacing w:after="180" w:line="240" w:lineRule="auto"/>
        <w:jc w:val="both"/>
        <w:textAlignment w:val="baseline"/>
        <w:rPr>
          <w:rFonts w:ascii="Times New Roman" w:eastAsia="Malgun Gothic" w:hAnsi="Times New Roman" w:cs="Times New Roman"/>
          <w:lang w:val="en-GB"/>
        </w:rPr>
      </w:pPr>
      <w:r w:rsidRPr="00443C5D">
        <w:rPr>
          <w:rFonts w:ascii="Times New Roman" w:eastAsia="Malgun Gothic" w:hAnsi="Times New Roman" w:cs="Times New Roman"/>
          <w:lang w:val="en-GB"/>
        </w:rPr>
        <w:t xml:space="preserve">Beam management enhancements regarding MPE issue in FR2 were discussed in Rel16 before it was concluded to drop the item from Rel16 in RAN1#98. The latest agreement from RAN1#97 discusses different alternatives for beam management enhancements to handle MPE issue in FR2 as follows: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67236C" w:rsidRPr="00C71CE5" w14:paraId="5D38428E" w14:textId="77777777" w:rsidTr="00F40500">
        <w:tc>
          <w:tcPr>
            <w:tcW w:w="9629" w:type="dxa"/>
            <w:shd w:val="clear" w:color="auto" w:fill="auto"/>
          </w:tcPr>
          <w:p w14:paraId="31D90B11" w14:textId="77777777" w:rsidR="0067236C" w:rsidRPr="00443C5D" w:rsidRDefault="0067236C" w:rsidP="0067236C">
            <w:pPr>
              <w:overflowPunct w:val="0"/>
              <w:autoSpaceDE w:val="0"/>
              <w:autoSpaceDN w:val="0"/>
              <w:adjustRightInd w:val="0"/>
              <w:snapToGrid w:val="0"/>
              <w:spacing w:after="0" w:line="240" w:lineRule="auto"/>
              <w:contextualSpacing/>
              <w:textAlignment w:val="baseline"/>
              <w:rPr>
                <w:rFonts w:ascii="Times New Roman" w:eastAsia="Batang" w:hAnsi="Times New Roman" w:cs="Times New Roman"/>
                <w:b/>
                <w:highlight w:val="green"/>
                <w:lang w:val="en-GB"/>
              </w:rPr>
            </w:pPr>
            <w:r w:rsidRPr="00443C5D">
              <w:rPr>
                <w:rFonts w:ascii="Times New Roman" w:eastAsia="Batang" w:hAnsi="Times New Roman" w:cs="Times New Roman"/>
                <w:b/>
                <w:highlight w:val="green"/>
                <w:lang w:val="en-GB"/>
              </w:rPr>
              <w:t>Agreement</w:t>
            </w:r>
          </w:p>
          <w:p w14:paraId="6E8A50DB" w14:textId="77777777" w:rsidR="0067236C" w:rsidRPr="00443C5D" w:rsidRDefault="0067236C" w:rsidP="0067236C">
            <w:pPr>
              <w:overflowPunct w:val="0"/>
              <w:autoSpaceDE w:val="0"/>
              <w:autoSpaceDN w:val="0"/>
              <w:adjustRightInd w:val="0"/>
              <w:snapToGrid w:val="0"/>
              <w:spacing w:after="0" w:line="240" w:lineRule="auto"/>
              <w:contextualSpacing/>
              <w:textAlignment w:val="baseline"/>
              <w:rPr>
                <w:rFonts w:ascii="Times New Roman" w:eastAsia="Batang" w:hAnsi="Times New Roman" w:cs="Times New Roman"/>
                <w:lang w:val="en-GB"/>
              </w:rPr>
            </w:pPr>
            <w:proofErr w:type="gramStart"/>
            <w:r w:rsidRPr="00443C5D">
              <w:rPr>
                <w:rFonts w:ascii="Times New Roman" w:eastAsia="Batang" w:hAnsi="Times New Roman" w:cs="Times New Roman"/>
                <w:lang w:val="en-GB"/>
              </w:rPr>
              <w:t>Down-select</w:t>
            </w:r>
            <w:proofErr w:type="gramEnd"/>
            <w:r w:rsidRPr="00443C5D">
              <w:rPr>
                <w:rFonts w:ascii="Times New Roman" w:eastAsia="Batang" w:hAnsi="Times New Roman" w:cs="Times New Roman"/>
                <w:lang w:val="en-GB"/>
              </w:rPr>
              <w:t xml:space="preserve"> in RAN1#98 from the following options for beam management enhancements:</w:t>
            </w:r>
          </w:p>
          <w:p w14:paraId="4B4CDEEA" w14:textId="77777777" w:rsidR="0067236C" w:rsidRPr="00443C5D" w:rsidRDefault="0067236C" w:rsidP="0067236C">
            <w:pPr>
              <w:numPr>
                <w:ilvl w:val="0"/>
                <w:numId w:val="3"/>
              </w:numPr>
              <w:overflowPunct w:val="0"/>
              <w:autoSpaceDE w:val="0"/>
              <w:autoSpaceDN w:val="0"/>
              <w:adjustRightInd w:val="0"/>
              <w:snapToGrid w:val="0"/>
              <w:spacing w:after="0" w:line="240" w:lineRule="auto"/>
              <w:ind w:left="720" w:hanging="320"/>
              <w:contextualSpacing/>
              <w:textAlignment w:val="baseline"/>
              <w:rPr>
                <w:rFonts w:ascii="Times New Roman" w:eastAsia="Batang" w:hAnsi="Times New Roman" w:cs="Times New Roman"/>
                <w:lang w:val="en-GB"/>
              </w:rPr>
            </w:pPr>
            <w:r w:rsidRPr="00443C5D">
              <w:rPr>
                <w:rFonts w:ascii="Times New Roman" w:eastAsia="Batang" w:hAnsi="Times New Roman" w:cs="Times New Roman"/>
                <w:lang w:val="en-GB"/>
              </w:rPr>
              <w:t>Alt1. Support UE to report CRI/SSBRI where the CRI/SSBRI refers to a preferred spatial relation RS for UL transmission</w:t>
            </w:r>
          </w:p>
          <w:p w14:paraId="5F108C80" w14:textId="77777777" w:rsidR="0067236C" w:rsidRPr="00443C5D" w:rsidRDefault="0067236C" w:rsidP="0067236C">
            <w:pPr>
              <w:numPr>
                <w:ilvl w:val="1"/>
                <w:numId w:val="3"/>
              </w:numPr>
              <w:overflowPunct w:val="0"/>
              <w:autoSpaceDE w:val="0"/>
              <w:autoSpaceDN w:val="0"/>
              <w:adjustRightInd w:val="0"/>
              <w:snapToGrid w:val="0"/>
              <w:spacing w:after="0" w:line="240" w:lineRule="auto"/>
              <w:contextualSpacing/>
              <w:textAlignment w:val="baseline"/>
              <w:rPr>
                <w:rFonts w:ascii="Times New Roman" w:eastAsia="Batang" w:hAnsi="Times New Roman" w:cs="Times New Roman"/>
                <w:lang w:val="en-GB"/>
              </w:rPr>
            </w:pPr>
            <w:r w:rsidRPr="00443C5D">
              <w:rPr>
                <w:rFonts w:ascii="Times New Roman" w:eastAsia="Batang" w:hAnsi="Times New Roman" w:cs="Times New Roman"/>
                <w:lang w:val="en-GB"/>
              </w:rPr>
              <w:t>FFS: Whether to support SRI in addition to CRI/SSBRI</w:t>
            </w:r>
          </w:p>
          <w:p w14:paraId="18EAEE02" w14:textId="77777777" w:rsidR="0067236C" w:rsidRPr="00443C5D" w:rsidRDefault="0067236C" w:rsidP="0067236C">
            <w:pPr>
              <w:numPr>
                <w:ilvl w:val="1"/>
                <w:numId w:val="3"/>
              </w:numPr>
              <w:overflowPunct w:val="0"/>
              <w:autoSpaceDE w:val="0"/>
              <w:autoSpaceDN w:val="0"/>
              <w:adjustRightInd w:val="0"/>
              <w:snapToGrid w:val="0"/>
              <w:spacing w:after="0" w:line="240" w:lineRule="auto"/>
              <w:contextualSpacing/>
              <w:textAlignment w:val="baseline"/>
              <w:rPr>
                <w:rFonts w:ascii="Times New Roman" w:eastAsia="Batang" w:hAnsi="Times New Roman" w:cs="Times New Roman"/>
                <w:lang w:val="en-GB"/>
              </w:rPr>
            </w:pPr>
            <w:r w:rsidRPr="00443C5D">
              <w:rPr>
                <w:rFonts w:ascii="Times New Roman" w:eastAsia="Batang" w:hAnsi="Times New Roman" w:cs="Times New Roman"/>
                <w:lang w:val="en-GB"/>
              </w:rPr>
              <w:t>FFS on details of the reporting configuration (e.g. separate or joint reporting with existing DL beam reporting, introduction of new information from UE such as MPR)</w:t>
            </w:r>
          </w:p>
          <w:p w14:paraId="07B97E99" w14:textId="77777777" w:rsidR="0067236C" w:rsidRPr="00443C5D" w:rsidRDefault="0067236C" w:rsidP="0067236C">
            <w:pPr>
              <w:numPr>
                <w:ilvl w:val="0"/>
                <w:numId w:val="3"/>
              </w:numPr>
              <w:overflowPunct w:val="0"/>
              <w:autoSpaceDE w:val="0"/>
              <w:autoSpaceDN w:val="0"/>
              <w:adjustRightInd w:val="0"/>
              <w:snapToGrid w:val="0"/>
              <w:spacing w:after="0" w:line="240" w:lineRule="auto"/>
              <w:ind w:left="720" w:hanging="320"/>
              <w:contextualSpacing/>
              <w:textAlignment w:val="baseline"/>
              <w:rPr>
                <w:rFonts w:ascii="Times New Roman" w:eastAsia="Batang" w:hAnsi="Times New Roman" w:cs="Times New Roman"/>
                <w:lang w:val="en-GB"/>
              </w:rPr>
            </w:pPr>
            <w:r w:rsidRPr="00443C5D">
              <w:rPr>
                <w:rFonts w:ascii="Times New Roman" w:eastAsia="Batang" w:hAnsi="Times New Roman" w:cs="Times New Roman"/>
                <w:lang w:val="en-GB"/>
              </w:rPr>
              <w:t>Alt2. Support SRI field in the DCI can be used to indicate multiple SRS resources and UE’s autonomous selection of one SRS resource for PUSCH beam determination out of the multiple</w:t>
            </w:r>
          </w:p>
          <w:p w14:paraId="723A6C13" w14:textId="77777777" w:rsidR="0067236C" w:rsidRPr="00443C5D" w:rsidRDefault="0067236C" w:rsidP="0067236C">
            <w:pPr>
              <w:numPr>
                <w:ilvl w:val="0"/>
                <w:numId w:val="3"/>
              </w:numPr>
              <w:overflowPunct w:val="0"/>
              <w:autoSpaceDE w:val="0"/>
              <w:autoSpaceDN w:val="0"/>
              <w:adjustRightInd w:val="0"/>
              <w:snapToGrid w:val="0"/>
              <w:spacing w:after="0" w:line="240" w:lineRule="auto"/>
              <w:ind w:left="720" w:hanging="320"/>
              <w:contextualSpacing/>
              <w:textAlignment w:val="baseline"/>
              <w:rPr>
                <w:rFonts w:ascii="Times New Roman" w:eastAsia="Batang" w:hAnsi="Times New Roman" w:cs="Times New Roman"/>
                <w:lang w:val="en-GB"/>
              </w:rPr>
            </w:pPr>
            <w:r w:rsidRPr="00443C5D">
              <w:rPr>
                <w:rFonts w:ascii="Times New Roman" w:eastAsia="Batang" w:hAnsi="Times New Roman" w:cs="Times New Roman"/>
                <w:lang w:val="en-GB"/>
              </w:rPr>
              <w:t xml:space="preserve">Alt3: Reuse Rel-15 beam specific PHR reporting to determine beam-specific MPE impact transparently, i.e., by difference value between </w:t>
            </w:r>
            <w:proofErr w:type="spellStart"/>
            <w:proofErr w:type="gramStart"/>
            <w:r w:rsidRPr="00443C5D">
              <w:rPr>
                <w:rFonts w:ascii="Times New Roman" w:eastAsia="Batang" w:hAnsi="Times New Roman" w:cs="Times New Roman"/>
                <w:lang w:val="en-GB"/>
              </w:rPr>
              <w:t>Pc,max</w:t>
            </w:r>
            <w:proofErr w:type="spellEnd"/>
            <w:proofErr w:type="gramEnd"/>
            <w:r w:rsidRPr="00443C5D">
              <w:rPr>
                <w:rFonts w:ascii="Times New Roman" w:eastAsia="Batang" w:hAnsi="Times New Roman" w:cs="Times New Roman"/>
                <w:lang w:val="en-GB"/>
              </w:rPr>
              <w:t xml:space="preserve"> (which is calculated based on P-MPR) and the required transmission power.</w:t>
            </w:r>
          </w:p>
          <w:p w14:paraId="46511375" w14:textId="77777777" w:rsidR="0067236C" w:rsidRPr="00443C5D" w:rsidRDefault="0067236C" w:rsidP="0067236C">
            <w:pPr>
              <w:numPr>
                <w:ilvl w:val="1"/>
                <w:numId w:val="3"/>
              </w:numPr>
              <w:overflowPunct w:val="0"/>
              <w:autoSpaceDE w:val="0"/>
              <w:autoSpaceDN w:val="0"/>
              <w:adjustRightInd w:val="0"/>
              <w:snapToGrid w:val="0"/>
              <w:spacing w:after="0" w:line="240" w:lineRule="auto"/>
              <w:contextualSpacing/>
              <w:textAlignment w:val="baseline"/>
              <w:rPr>
                <w:rFonts w:ascii="Times New Roman" w:eastAsia="Batang" w:hAnsi="Times New Roman" w:cs="Times New Roman"/>
                <w:lang w:val="en-GB"/>
              </w:rPr>
            </w:pPr>
            <w:r w:rsidRPr="00443C5D">
              <w:rPr>
                <w:rFonts w:ascii="Times New Roman" w:eastAsia="Batang" w:hAnsi="Times New Roman" w:cs="Times New Roman"/>
                <w:lang w:val="en-GB"/>
              </w:rPr>
              <w:t xml:space="preserve">FFS: Enhancement on UL beam configuration for virtual PHR. </w:t>
            </w:r>
          </w:p>
          <w:p w14:paraId="2F644167" w14:textId="77777777" w:rsidR="0067236C" w:rsidRPr="00443C5D" w:rsidRDefault="0067236C" w:rsidP="0067236C">
            <w:pPr>
              <w:numPr>
                <w:ilvl w:val="0"/>
                <w:numId w:val="3"/>
              </w:numPr>
              <w:overflowPunct w:val="0"/>
              <w:autoSpaceDE w:val="0"/>
              <w:autoSpaceDN w:val="0"/>
              <w:adjustRightInd w:val="0"/>
              <w:snapToGrid w:val="0"/>
              <w:spacing w:after="0" w:line="240" w:lineRule="auto"/>
              <w:ind w:left="720" w:hanging="320"/>
              <w:contextualSpacing/>
              <w:textAlignment w:val="baseline"/>
              <w:rPr>
                <w:rFonts w:ascii="Times New Roman" w:eastAsia="Batang" w:hAnsi="Times New Roman" w:cs="Times New Roman"/>
                <w:lang w:val="en-GB"/>
              </w:rPr>
            </w:pPr>
            <w:r w:rsidRPr="00443C5D">
              <w:rPr>
                <w:rFonts w:ascii="Times New Roman" w:eastAsia="Batang" w:hAnsi="Times New Roman" w:cs="Times New Roman"/>
                <w:lang w:val="en-GB"/>
              </w:rPr>
              <w:t xml:space="preserve">Alt4: No enhancements considering MPE issues in Rel-16 RAN1 specifications. It is up to UE implementation in conjunction to RAN4 </w:t>
            </w:r>
            <w:proofErr w:type="spellStart"/>
            <w:r w:rsidRPr="00443C5D">
              <w:rPr>
                <w:rFonts w:ascii="Times New Roman" w:eastAsia="Batang" w:hAnsi="Times New Roman" w:cs="Times New Roman"/>
                <w:lang w:val="en-GB"/>
              </w:rPr>
              <w:t>specicfiation</w:t>
            </w:r>
            <w:proofErr w:type="spellEnd"/>
            <w:r w:rsidRPr="00443C5D">
              <w:rPr>
                <w:rFonts w:ascii="Times New Roman" w:eastAsia="Batang" w:hAnsi="Times New Roman" w:cs="Times New Roman"/>
                <w:lang w:val="en-GB"/>
              </w:rPr>
              <w:t xml:space="preserve"> support.</w:t>
            </w:r>
          </w:p>
          <w:p w14:paraId="342DD45A" w14:textId="77777777" w:rsidR="0067236C" w:rsidRPr="00443C5D" w:rsidRDefault="0067236C" w:rsidP="0067236C">
            <w:pPr>
              <w:overflowPunct w:val="0"/>
              <w:autoSpaceDE w:val="0"/>
              <w:autoSpaceDN w:val="0"/>
              <w:adjustRightInd w:val="0"/>
              <w:spacing w:after="180" w:line="240" w:lineRule="auto"/>
              <w:textAlignment w:val="baseline"/>
              <w:rPr>
                <w:rFonts w:ascii="Times New Roman" w:eastAsia="Malgun Gothic" w:hAnsi="Times New Roman" w:cs="Times New Roman"/>
                <w:lang w:val="en-GB"/>
              </w:rPr>
            </w:pPr>
            <w:r w:rsidRPr="00443C5D">
              <w:rPr>
                <w:rFonts w:ascii="Times New Roman" w:eastAsia="Batang" w:hAnsi="Times New Roman" w:cs="Times New Roman"/>
                <w:lang w:val="en-GB"/>
              </w:rPr>
              <w:t>If no consensus in RAN1#98, no further discussion in RAN1.</w:t>
            </w:r>
          </w:p>
        </w:tc>
      </w:tr>
    </w:tbl>
    <w:p w14:paraId="525E34D3" w14:textId="77777777" w:rsidR="0067236C" w:rsidRPr="00443C5D" w:rsidRDefault="0067236C" w:rsidP="0067236C">
      <w:pPr>
        <w:overflowPunct w:val="0"/>
        <w:autoSpaceDE w:val="0"/>
        <w:autoSpaceDN w:val="0"/>
        <w:adjustRightInd w:val="0"/>
        <w:spacing w:after="180" w:line="240" w:lineRule="auto"/>
        <w:textAlignment w:val="baseline"/>
        <w:rPr>
          <w:rFonts w:ascii="Times New Roman" w:eastAsia="Malgun Gothic" w:hAnsi="Times New Roman" w:cs="Times New Roman"/>
          <w:lang w:val="en-GB"/>
        </w:rPr>
      </w:pPr>
    </w:p>
    <w:p w14:paraId="031D6A6F" w14:textId="77777777" w:rsidR="0067236C" w:rsidRPr="00443C5D" w:rsidRDefault="0067236C" w:rsidP="0067236C">
      <w:pPr>
        <w:overflowPunct w:val="0"/>
        <w:autoSpaceDE w:val="0"/>
        <w:autoSpaceDN w:val="0"/>
        <w:adjustRightInd w:val="0"/>
        <w:spacing w:after="180" w:line="240" w:lineRule="auto"/>
        <w:jc w:val="both"/>
        <w:textAlignment w:val="baseline"/>
        <w:rPr>
          <w:rFonts w:ascii="Times New Roman" w:eastAsia="Malgun Gothic" w:hAnsi="Times New Roman" w:cs="Times New Roman"/>
          <w:lang w:val="en-GB"/>
        </w:rPr>
      </w:pPr>
      <w:r w:rsidRPr="00443C5D">
        <w:rPr>
          <w:rFonts w:ascii="Times New Roman" w:eastAsia="Malgun Gothic" w:hAnsi="Times New Roman" w:cs="Times New Roman"/>
          <w:lang w:val="en-GB"/>
        </w:rPr>
        <w:t xml:space="preserve">We consider those alternatives as a starting point for further analysis to avoid repeating the same Rel16 discussions. </w:t>
      </w:r>
    </w:p>
    <w:p w14:paraId="1A88C765" w14:textId="77777777" w:rsidR="0067236C" w:rsidRPr="00443C5D" w:rsidRDefault="0067236C" w:rsidP="0067236C">
      <w:pPr>
        <w:overflowPunct w:val="0"/>
        <w:autoSpaceDE w:val="0"/>
        <w:autoSpaceDN w:val="0"/>
        <w:adjustRightInd w:val="0"/>
        <w:spacing w:after="180" w:line="240" w:lineRule="auto"/>
        <w:jc w:val="both"/>
        <w:textAlignment w:val="baseline"/>
        <w:rPr>
          <w:rFonts w:ascii="Times New Roman" w:eastAsia="Malgun Gothic" w:hAnsi="Times New Roman" w:cs="Times New Roman"/>
          <w:lang w:val="en-GB"/>
        </w:rPr>
      </w:pPr>
      <w:r w:rsidRPr="00443C5D">
        <w:rPr>
          <w:rFonts w:ascii="Times New Roman" w:eastAsia="Malgun Gothic" w:hAnsi="Times New Roman" w:cs="Times New Roman"/>
          <w:lang w:val="en-GB"/>
        </w:rPr>
        <w:t xml:space="preserve">Since UL beam should be controlled by </w:t>
      </w:r>
      <w:proofErr w:type="spellStart"/>
      <w:r w:rsidRPr="00443C5D">
        <w:rPr>
          <w:rFonts w:ascii="Times New Roman" w:eastAsia="Malgun Gothic" w:hAnsi="Times New Roman" w:cs="Times New Roman"/>
          <w:lang w:val="en-GB"/>
        </w:rPr>
        <w:t>gNb</w:t>
      </w:r>
      <w:proofErr w:type="spellEnd"/>
      <w:r w:rsidRPr="00443C5D">
        <w:rPr>
          <w:rFonts w:ascii="Times New Roman" w:eastAsia="Malgun Gothic" w:hAnsi="Times New Roman" w:cs="Times New Roman"/>
          <w:lang w:val="en-GB"/>
        </w:rPr>
        <w:t xml:space="preserve">, UEs suffering TX power restrictions due to MPE cannot blindly switch to another beam/panel. From the inherent directivity of </w:t>
      </w:r>
      <w:proofErr w:type="spellStart"/>
      <w:r w:rsidRPr="00443C5D">
        <w:rPr>
          <w:rFonts w:ascii="Times New Roman" w:eastAsia="Malgun Gothic" w:hAnsi="Times New Roman" w:cs="Times New Roman"/>
          <w:lang w:val="en-GB"/>
        </w:rPr>
        <w:t>mmW</w:t>
      </w:r>
      <w:proofErr w:type="spellEnd"/>
      <w:r w:rsidRPr="00443C5D">
        <w:rPr>
          <w:rFonts w:ascii="Times New Roman" w:eastAsia="Malgun Gothic" w:hAnsi="Times New Roman" w:cs="Times New Roman"/>
          <w:lang w:val="en-GB"/>
        </w:rPr>
        <w:t xml:space="preserve"> communications, beams from different panels are likely to see different TRPs/</w:t>
      </w:r>
      <w:proofErr w:type="spellStart"/>
      <w:r w:rsidRPr="00443C5D">
        <w:rPr>
          <w:rFonts w:ascii="Times New Roman" w:eastAsia="Malgun Gothic" w:hAnsi="Times New Roman" w:cs="Times New Roman"/>
          <w:lang w:val="en-GB"/>
        </w:rPr>
        <w:t>gNBs</w:t>
      </w:r>
      <w:proofErr w:type="spellEnd"/>
      <w:r w:rsidRPr="00443C5D">
        <w:rPr>
          <w:rFonts w:ascii="Times New Roman" w:eastAsia="Malgun Gothic" w:hAnsi="Times New Roman" w:cs="Times New Roman"/>
          <w:lang w:val="en-GB"/>
        </w:rPr>
        <w:t>. Therefore, when a specific beam is affected by MPE, link maintenance without uplink beam failure requires a coordinated solution between the network and the UE.</w:t>
      </w:r>
    </w:p>
    <w:p w14:paraId="0C562179" w14:textId="77777777" w:rsidR="0067236C" w:rsidRPr="00443C5D" w:rsidRDefault="0067236C" w:rsidP="0067236C">
      <w:pPr>
        <w:overflowPunct w:val="0"/>
        <w:autoSpaceDE w:val="0"/>
        <w:autoSpaceDN w:val="0"/>
        <w:adjustRightInd w:val="0"/>
        <w:spacing w:after="180" w:line="240" w:lineRule="auto"/>
        <w:jc w:val="both"/>
        <w:textAlignment w:val="baseline"/>
        <w:rPr>
          <w:rFonts w:ascii="Times New Roman" w:eastAsia="Malgun Gothic" w:hAnsi="Times New Roman" w:cs="Times New Roman"/>
          <w:lang w:val="en-GB"/>
        </w:rPr>
      </w:pPr>
      <w:r w:rsidRPr="00443C5D">
        <w:rPr>
          <w:rFonts w:ascii="Times New Roman" w:eastAsia="Malgun Gothic" w:hAnsi="Times New Roman" w:cs="Times New Roman"/>
          <w:lang w:val="en-GB"/>
        </w:rPr>
        <w:t xml:space="preserve">Indeed, if UL transmission via a specific beam is affected by MPE and the </w:t>
      </w:r>
      <w:proofErr w:type="spellStart"/>
      <w:r w:rsidRPr="00443C5D">
        <w:rPr>
          <w:rFonts w:ascii="Times New Roman" w:eastAsia="Malgun Gothic" w:hAnsi="Times New Roman" w:cs="Times New Roman"/>
          <w:lang w:val="en-GB"/>
        </w:rPr>
        <w:t>gNB</w:t>
      </w:r>
      <w:proofErr w:type="spellEnd"/>
      <w:r w:rsidRPr="00443C5D">
        <w:rPr>
          <w:rFonts w:ascii="Times New Roman" w:eastAsia="Malgun Gothic" w:hAnsi="Times New Roman" w:cs="Times New Roman"/>
          <w:lang w:val="en-GB"/>
        </w:rPr>
        <w:t xml:space="preserve"> cannot receive UL, sweeping the other beams from the same panel may not reach the said </w:t>
      </w:r>
      <w:proofErr w:type="spellStart"/>
      <w:r w:rsidRPr="00443C5D">
        <w:rPr>
          <w:rFonts w:ascii="Times New Roman" w:eastAsia="Malgun Gothic" w:hAnsi="Times New Roman" w:cs="Times New Roman"/>
          <w:lang w:val="en-GB"/>
        </w:rPr>
        <w:t>gNB</w:t>
      </w:r>
      <w:proofErr w:type="spellEnd"/>
      <w:r w:rsidRPr="00443C5D">
        <w:rPr>
          <w:rFonts w:ascii="Times New Roman" w:eastAsia="Malgun Gothic" w:hAnsi="Times New Roman" w:cs="Times New Roman"/>
          <w:lang w:val="en-GB"/>
        </w:rPr>
        <w:t xml:space="preserve"> either. Alternatively, if the UE blindly sweeps its beams from other panels, they will likely not reach the serving </w:t>
      </w:r>
      <w:proofErr w:type="spellStart"/>
      <w:r w:rsidRPr="00443C5D">
        <w:rPr>
          <w:rFonts w:ascii="Times New Roman" w:eastAsia="Malgun Gothic" w:hAnsi="Times New Roman" w:cs="Times New Roman"/>
          <w:lang w:val="en-GB"/>
        </w:rPr>
        <w:t>gNB</w:t>
      </w:r>
      <w:proofErr w:type="spellEnd"/>
      <w:r w:rsidRPr="00443C5D">
        <w:rPr>
          <w:rFonts w:ascii="Times New Roman" w:eastAsia="Malgun Gothic" w:hAnsi="Times New Roman" w:cs="Times New Roman"/>
          <w:lang w:val="en-GB"/>
        </w:rPr>
        <w:t xml:space="preserve"> either (except with a lucky reflection from the environment). Therefore, a UE in severe MPE state needs a coordinated uplink TX beam switching to avoid RLF.</w:t>
      </w:r>
    </w:p>
    <w:p w14:paraId="5F4ED6C7" w14:textId="1A40BA24" w:rsidR="0067236C" w:rsidRPr="00443C5D" w:rsidRDefault="0067236C" w:rsidP="0067236C">
      <w:pPr>
        <w:overflowPunct w:val="0"/>
        <w:autoSpaceDE w:val="0"/>
        <w:autoSpaceDN w:val="0"/>
        <w:adjustRightInd w:val="0"/>
        <w:spacing w:after="180" w:line="240" w:lineRule="auto"/>
        <w:jc w:val="both"/>
        <w:textAlignment w:val="baseline"/>
        <w:rPr>
          <w:rFonts w:ascii="Times New Roman" w:eastAsia="Malgun Gothic" w:hAnsi="Times New Roman" w:cs="Times New Roman"/>
          <w:bCs/>
          <w:i/>
          <w:iCs/>
          <w:lang w:val="en-GB"/>
        </w:rPr>
      </w:pPr>
      <w:r w:rsidRPr="00443C5D">
        <w:rPr>
          <w:rFonts w:ascii="Times New Roman" w:eastAsia="Malgun Gothic" w:hAnsi="Times New Roman" w:cs="Times New Roman"/>
          <w:b/>
          <w:i/>
          <w:iCs/>
          <w:lang w:val="en-GB"/>
        </w:rPr>
        <w:t xml:space="preserve">Observation </w:t>
      </w:r>
      <w:r w:rsidR="00AC4A50">
        <w:rPr>
          <w:rFonts w:ascii="Times New Roman" w:eastAsia="Malgun Gothic" w:hAnsi="Times New Roman" w:cs="Times New Roman"/>
          <w:b/>
          <w:i/>
          <w:iCs/>
          <w:lang w:val="en-GB"/>
        </w:rPr>
        <w:t>18</w:t>
      </w:r>
      <w:r w:rsidRPr="00443C5D">
        <w:rPr>
          <w:rFonts w:ascii="Times New Roman" w:eastAsia="Malgun Gothic" w:hAnsi="Times New Roman" w:cs="Times New Roman"/>
          <w:b/>
          <w:i/>
          <w:iCs/>
          <w:lang w:val="en-GB"/>
        </w:rPr>
        <w:t xml:space="preserve">: </w:t>
      </w:r>
      <w:r w:rsidRPr="00443C5D">
        <w:rPr>
          <w:rFonts w:ascii="Times New Roman" w:eastAsia="Malgun Gothic" w:hAnsi="Times New Roman" w:cs="Times New Roman"/>
          <w:bCs/>
          <w:i/>
          <w:iCs/>
          <w:lang w:val="en-GB"/>
        </w:rPr>
        <w:t>A UE in severe MPE state needs a coordinated uplink TX beam switch to avoid RLF.</w:t>
      </w:r>
    </w:p>
    <w:p w14:paraId="6E92767E" w14:textId="77777777" w:rsidR="0067236C" w:rsidRPr="00443C5D" w:rsidRDefault="0067236C" w:rsidP="0067236C">
      <w:pPr>
        <w:overflowPunct w:val="0"/>
        <w:autoSpaceDE w:val="0"/>
        <w:autoSpaceDN w:val="0"/>
        <w:adjustRightInd w:val="0"/>
        <w:spacing w:after="180" w:line="240" w:lineRule="auto"/>
        <w:jc w:val="both"/>
        <w:textAlignment w:val="baseline"/>
        <w:rPr>
          <w:rFonts w:ascii="Times New Roman" w:eastAsia="Malgun Gothic" w:hAnsi="Times New Roman" w:cs="Times New Roman"/>
          <w:lang w:val="en-GB"/>
        </w:rPr>
      </w:pPr>
      <w:r w:rsidRPr="00443C5D">
        <w:rPr>
          <w:rFonts w:ascii="Times New Roman" w:eastAsia="Malgun Gothic" w:hAnsi="Times New Roman" w:cs="Times New Roman"/>
          <w:lang w:val="en-GB"/>
        </w:rPr>
        <w:t xml:space="preserve">Such coordination requires time, e.g. measuring and averaging over 3 samples of configured candidate spatial sources (SSBs/CSI-RSs). For example, the network can configure a UE such that x </w:t>
      </w:r>
      <w:proofErr w:type="spellStart"/>
      <w:r w:rsidRPr="00443C5D">
        <w:rPr>
          <w:rFonts w:ascii="Times New Roman" w:eastAsia="Malgun Gothic" w:hAnsi="Times New Roman" w:cs="Times New Roman"/>
          <w:lang w:val="en-GB"/>
        </w:rPr>
        <w:t>ms</w:t>
      </w:r>
      <w:proofErr w:type="spellEnd"/>
      <w:r w:rsidRPr="00443C5D">
        <w:rPr>
          <w:rFonts w:ascii="Times New Roman" w:eastAsia="Malgun Gothic" w:hAnsi="Times New Roman" w:cs="Times New Roman"/>
          <w:lang w:val="en-GB"/>
        </w:rPr>
        <w:t xml:space="preserve"> before the MPE event starts (i.e. the UE needs to restrict UL power), the UE starts monitoring a set of alternative options, e.g. reporting on spatial sources for the uplink TX determination that are feasible from MPE point of view. When the network has collected data on how to recover the link during the monitoring period, it can prepare the best link to address the MPE event and avoid losing the UL and avoid RLF.</w:t>
      </w:r>
    </w:p>
    <w:p w14:paraId="03D8B6B0" w14:textId="77777777" w:rsidR="0067236C" w:rsidRPr="00443C5D" w:rsidRDefault="0067236C" w:rsidP="0067236C">
      <w:pPr>
        <w:overflowPunct w:val="0"/>
        <w:autoSpaceDE w:val="0"/>
        <w:autoSpaceDN w:val="0"/>
        <w:adjustRightInd w:val="0"/>
        <w:spacing w:after="180" w:line="240" w:lineRule="auto"/>
        <w:jc w:val="both"/>
        <w:textAlignment w:val="baseline"/>
        <w:rPr>
          <w:rFonts w:ascii="Times New Roman" w:eastAsia="Malgun Gothic" w:hAnsi="Times New Roman" w:cs="Times New Roman"/>
          <w:lang w:val="en-GB"/>
        </w:rPr>
      </w:pPr>
      <w:r w:rsidRPr="00443C5D">
        <w:rPr>
          <w:rFonts w:ascii="Times New Roman" w:eastAsia="Malgun Gothic" w:hAnsi="Times New Roman" w:cs="Times New Roman"/>
          <w:lang w:val="en-GB"/>
        </w:rPr>
        <w:t xml:space="preserve">During such monitoring state (before the actual MPE event), beam management can consider e.g. Alt1 for determining feasible spatial sources for uplink TX beam and Alt3 for P-MPR reporting per feasible spatial source or </w:t>
      </w:r>
      <w:proofErr w:type="spellStart"/>
      <w:r w:rsidRPr="00443C5D">
        <w:rPr>
          <w:rFonts w:ascii="Times New Roman" w:eastAsia="Malgun Gothic" w:hAnsi="Times New Roman" w:cs="Times New Roman"/>
          <w:lang w:val="en-GB"/>
        </w:rPr>
        <w:t>gNB</w:t>
      </w:r>
      <w:proofErr w:type="spellEnd"/>
      <w:r w:rsidRPr="00443C5D">
        <w:rPr>
          <w:rFonts w:ascii="Times New Roman" w:eastAsia="Malgun Gothic" w:hAnsi="Times New Roman" w:cs="Times New Roman"/>
          <w:lang w:val="en-GB"/>
        </w:rPr>
        <w:t xml:space="preserve"> may even trigger a handover, etc. With all the measurements form the monitoring state, the network configures the preferred UL/DL configuration once the MPE event starts to avoid RLF and preserve best possible link.</w:t>
      </w:r>
    </w:p>
    <w:p w14:paraId="2BE53B9B" w14:textId="500391BE" w:rsidR="0067236C" w:rsidRPr="00443C5D" w:rsidRDefault="0067236C" w:rsidP="0067236C">
      <w:pPr>
        <w:overflowPunct w:val="0"/>
        <w:autoSpaceDE w:val="0"/>
        <w:autoSpaceDN w:val="0"/>
        <w:adjustRightInd w:val="0"/>
        <w:spacing w:after="180" w:line="240" w:lineRule="auto"/>
        <w:jc w:val="both"/>
        <w:textAlignment w:val="baseline"/>
        <w:rPr>
          <w:rFonts w:ascii="Times New Roman" w:eastAsia="Malgun Gothic" w:hAnsi="Times New Roman" w:cs="Times New Roman"/>
          <w:b/>
          <w:i/>
          <w:iCs/>
          <w:lang w:val="en-GB"/>
        </w:rPr>
      </w:pPr>
      <w:r w:rsidRPr="00443C5D">
        <w:rPr>
          <w:rFonts w:ascii="Times New Roman" w:eastAsia="Malgun Gothic" w:hAnsi="Times New Roman" w:cs="Times New Roman"/>
          <w:b/>
          <w:i/>
          <w:iCs/>
          <w:lang w:val="en-GB"/>
        </w:rPr>
        <w:t xml:space="preserve">Proposal </w:t>
      </w:r>
      <w:r w:rsidR="00AC4A50">
        <w:rPr>
          <w:rFonts w:ascii="Times New Roman" w:eastAsia="Malgun Gothic" w:hAnsi="Times New Roman" w:cs="Times New Roman"/>
          <w:b/>
          <w:i/>
          <w:iCs/>
          <w:lang w:val="en-GB"/>
        </w:rPr>
        <w:t>9</w:t>
      </w:r>
      <w:r w:rsidRPr="00443C5D">
        <w:rPr>
          <w:rFonts w:ascii="Times New Roman" w:eastAsia="Malgun Gothic" w:hAnsi="Times New Roman" w:cs="Times New Roman"/>
          <w:b/>
          <w:i/>
          <w:iCs/>
          <w:lang w:val="en-GB"/>
        </w:rPr>
        <w:t xml:space="preserve">: </w:t>
      </w:r>
      <w:r w:rsidRPr="00443C5D">
        <w:rPr>
          <w:rFonts w:ascii="Times New Roman" w:eastAsia="Malgun Gothic" w:hAnsi="Times New Roman" w:cs="Times New Roman"/>
          <w:bCs/>
          <w:i/>
          <w:iCs/>
          <w:lang w:val="en-GB"/>
        </w:rPr>
        <w:t xml:space="preserve">Inform the </w:t>
      </w:r>
      <w:proofErr w:type="spellStart"/>
      <w:r w:rsidRPr="00443C5D">
        <w:rPr>
          <w:rFonts w:ascii="Times New Roman" w:eastAsia="Malgun Gothic" w:hAnsi="Times New Roman" w:cs="Times New Roman"/>
          <w:bCs/>
          <w:i/>
          <w:iCs/>
          <w:lang w:val="en-GB"/>
        </w:rPr>
        <w:t>gNB</w:t>
      </w:r>
      <w:proofErr w:type="spellEnd"/>
      <w:r w:rsidRPr="00443C5D">
        <w:rPr>
          <w:rFonts w:ascii="Times New Roman" w:eastAsia="Malgun Gothic" w:hAnsi="Times New Roman" w:cs="Times New Roman"/>
          <w:bCs/>
          <w:i/>
          <w:iCs/>
          <w:lang w:val="en-GB"/>
        </w:rPr>
        <w:t xml:space="preserve"> on the upcoming presence of a blocking user well before MPE actions are triggered to evaluate alternative uplink TX beams. Initiate monitoring for alternative links before the actual MPE event is triggered. In this way, the network has time to determine setup the best link maintenance for UL and/or DL during the MPE event and avoid RLF.</w:t>
      </w:r>
    </w:p>
    <w:p w14:paraId="142C6F98" w14:textId="77777777" w:rsidR="0067236C" w:rsidRPr="00443C5D" w:rsidRDefault="0067236C" w:rsidP="0067236C">
      <w:pPr>
        <w:overflowPunct w:val="0"/>
        <w:autoSpaceDE w:val="0"/>
        <w:autoSpaceDN w:val="0"/>
        <w:adjustRightInd w:val="0"/>
        <w:spacing w:after="180" w:line="240" w:lineRule="auto"/>
        <w:jc w:val="both"/>
        <w:textAlignment w:val="baseline"/>
        <w:rPr>
          <w:rFonts w:ascii="Times New Roman" w:eastAsia="Malgun Gothic" w:hAnsi="Times New Roman" w:cs="Times New Roman"/>
          <w:lang w:val="en-GB"/>
        </w:rPr>
      </w:pPr>
      <w:r w:rsidRPr="00443C5D">
        <w:rPr>
          <w:rFonts w:ascii="Times New Roman" w:eastAsia="Malgun Gothic" w:hAnsi="Times New Roman" w:cs="Times New Roman"/>
          <w:lang w:val="en-GB"/>
        </w:rPr>
        <w:t xml:space="preserve">Regarding the Alt2, when triggering SRS transmission for PUSCH it’s expected that each SRS resource (usage being codebook (CB) or non-codebook (NCB)) is having a spatial source. In beam correspondence case, the spatial source is assumed to be a DL RS. Thus, a prior step for the Alt2 in typical operation would </w:t>
      </w:r>
      <w:proofErr w:type="gramStart"/>
      <w:r w:rsidRPr="00443C5D">
        <w:rPr>
          <w:rFonts w:ascii="Times New Roman" w:eastAsia="Malgun Gothic" w:hAnsi="Times New Roman" w:cs="Times New Roman"/>
          <w:lang w:val="en-GB"/>
        </w:rPr>
        <w:t>actually be</w:t>
      </w:r>
      <w:proofErr w:type="gramEnd"/>
      <w:r w:rsidRPr="00443C5D">
        <w:rPr>
          <w:rFonts w:ascii="Times New Roman" w:eastAsia="Malgun Gothic" w:hAnsi="Times New Roman" w:cs="Times New Roman"/>
          <w:lang w:val="en-GB"/>
        </w:rPr>
        <w:t xml:space="preserve"> a beam reporting to reveal the candidate spatial sources, i.e. Alt1. Alt2 would also require </w:t>
      </w:r>
      <w:proofErr w:type="spellStart"/>
      <w:r w:rsidRPr="00443C5D">
        <w:rPr>
          <w:rFonts w:ascii="Times New Roman" w:eastAsia="Malgun Gothic" w:hAnsi="Times New Roman" w:cs="Times New Roman"/>
          <w:lang w:val="en-GB"/>
        </w:rPr>
        <w:t>gNB</w:t>
      </w:r>
      <w:proofErr w:type="spellEnd"/>
      <w:r w:rsidRPr="00443C5D">
        <w:rPr>
          <w:rFonts w:ascii="Times New Roman" w:eastAsia="Malgun Gothic" w:hAnsi="Times New Roman" w:cs="Times New Roman"/>
          <w:lang w:val="en-GB"/>
        </w:rPr>
        <w:t xml:space="preserve"> to reserve multiple UL beam resources from which one would be used which is expensive in terms of </w:t>
      </w:r>
      <w:proofErr w:type="spellStart"/>
      <w:r w:rsidRPr="00443C5D">
        <w:rPr>
          <w:rFonts w:ascii="Times New Roman" w:eastAsia="Malgun Gothic" w:hAnsi="Times New Roman" w:cs="Times New Roman"/>
          <w:lang w:val="en-GB"/>
        </w:rPr>
        <w:t>gNB</w:t>
      </w:r>
      <w:proofErr w:type="spellEnd"/>
      <w:r w:rsidRPr="00443C5D">
        <w:rPr>
          <w:rFonts w:ascii="Times New Roman" w:eastAsia="Malgun Gothic" w:hAnsi="Times New Roman" w:cs="Times New Roman"/>
          <w:lang w:val="en-GB"/>
        </w:rPr>
        <w:t xml:space="preserve"> resource consumption. In addition, </w:t>
      </w:r>
      <w:proofErr w:type="spellStart"/>
      <w:r w:rsidRPr="00443C5D">
        <w:rPr>
          <w:rFonts w:ascii="Times New Roman" w:eastAsia="Malgun Gothic" w:hAnsi="Times New Roman" w:cs="Times New Roman"/>
          <w:lang w:val="en-GB"/>
        </w:rPr>
        <w:t>gNB</w:t>
      </w:r>
      <w:proofErr w:type="spellEnd"/>
      <w:r w:rsidRPr="00443C5D">
        <w:rPr>
          <w:rFonts w:ascii="Times New Roman" w:eastAsia="Malgun Gothic" w:hAnsi="Times New Roman" w:cs="Times New Roman"/>
          <w:lang w:val="en-GB"/>
        </w:rPr>
        <w:t xml:space="preserve"> utilizing </w:t>
      </w:r>
      <w:proofErr w:type="spellStart"/>
      <w:r w:rsidRPr="00443C5D">
        <w:rPr>
          <w:rFonts w:ascii="Times New Roman" w:eastAsia="Malgun Gothic" w:hAnsi="Times New Roman" w:cs="Times New Roman"/>
          <w:lang w:val="en-GB"/>
        </w:rPr>
        <w:t>analog</w:t>
      </w:r>
      <w:proofErr w:type="spellEnd"/>
      <w:r w:rsidRPr="00443C5D">
        <w:rPr>
          <w:rFonts w:ascii="Times New Roman" w:eastAsia="Malgun Gothic" w:hAnsi="Times New Roman" w:cs="Times New Roman"/>
          <w:lang w:val="en-GB"/>
        </w:rPr>
        <w:t xml:space="preserve"> beamforming architecture </w:t>
      </w:r>
      <w:proofErr w:type="gramStart"/>
      <w:r w:rsidRPr="00443C5D">
        <w:rPr>
          <w:rFonts w:ascii="Times New Roman" w:eastAsia="Malgun Gothic" w:hAnsi="Times New Roman" w:cs="Times New Roman"/>
          <w:lang w:val="en-GB"/>
        </w:rPr>
        <w:t>is able to</w:t>
      </w:r>
      <w:proofErr w:type="gramEnd"/>
      <w:r w:rsidRPr="00443C5D">
        <w:rPr>
          <w:rFonts w:ascii="Times New Roman" w:eastAsia="Malgun Gothic" w:hAnsi="Times New Roman" w:cs="Times New Roman"/>
          <w:lang w:val="en-GB"/>
        </w:rPr>
        <w:t xml:space="preserve"> receive from one RX beam at a time. Thus, we don’t see Alt2. being a feasible option. </w:t>
      </w:r>
    </w:p>
    <w:p w14:paraId="07C1DC3C" w14:textId="77777777" w:rsidR="0067236C" w:rsidRPr="00443C5D" w:rsidRDefault="0067236C" w:rsidP="0067236C">
      <w:pPr>
        <w:overflowPunct w:val="0"/>
        <w:autoSpaceDE w:val="0"/>
        <w:autoSpaceDN w:val="0"/>
        <w:adjustRightInd w:val="0"/>
        <w:spacing w:after="180" w:line="240" w:lineRule="auto"/>
        <w:jc w:val="both"/>
        <w:textAlignment w:val="baseline"/>
        <w:rPr>
          <w:rFonts w:ascii="Times New Roman" w:eastAsia="Malgun Gothic" w:hAnsi="Times New Roman" w:cs="Times New Roman"/>
          <w:lang w:val="en-GB"/>
        </w:rPr>
      </w:pPr>
      <w:r w:rsidRPr="00443C5D">
        <w:rPr>
          <w:rFonts w:ascii="Times New Roman" w:eastAsia="Malgun Gothic" w:hAnsi="Times New Roman" w:cs="Times New Roman"/>
          <w:lang w:val="en-GB"/>
        </w:rPr>
        <w:t xml:space="preserve">Relying on Alt4 could lead to a situation where UL beam selection cannot be based on DL RS, but SRS for BM, to be able reveal feasible UL beams. That would naturally lead to high system overhead as some level of SRS beam sweeping would be needed per UE. Thus, it is concluded that Alt4 is also not a feasible option. </w:t>
      </w:r>
    </w:p>
    <w:p w14:paraId="332A9E3F" w14:textId="77777777" w:rsidR="0067236C" w:rsidRPr="00443C5D" w:rsidRDefault="0067236C" w:rsidP="0067236C">
      <w:pPr>
        <w:overflowPunct w:val="0"/>
        <w:autoSpaceDE w:val="0"/>
        <w:autoSpaceDN w:val="0"/>
        <w:adjustRightInd w:val="0"/>
        <w:spacing w:after="180" w:line="240" w:lineRule="auto"/>
        <w:jc w:val="both"/>
        <w:textAlignment w:val="baseline"/>
        <w:rPr>
          <w:rFonts w:ascii="Times New Roman" w:eastAsia="Malgun Gothic" w:hAnsi="Times New Roman" w:cs="Times New Roman"/>
          <w:lang w:val="en-GB"/>
        </w:rPr>
      </w:pPr>
      <w:r w:rsidRPr="00443C5D">
        <w:rPr>
          <w:rFonts w:ascii="Times New Roman" w:eastAsia="Malgun Gothic" w:hAnsi="Times New Roman" w:cs="Times New Roman"/>
          <w:lang w:val="en-GB"/>
        </w:rPr>
        <w:t xml:space="preserve">Alt1 is seen as a basis for MPE awareness where separate reporting for DL and UL beam selection is applied. However, Alt1 alone does not reveal how strong UL beams are if only CRI/SSBRI(s) of preferred spatial relation RS(s) for UL is/are provided. That could be supported if UE was able to provide e.g. beam specific PHR for the candidate beams based on DL RSs. It’s noted that Rel-15 beam specific PHR reporting, i.e. Alt3., is for 'actual PUSCH beam' (PHR type1) or 'actual SRS beam' (PHR type3) but not in general for candidate UL beams (i.e. for certain DL RSs). By having possibility for requesting – before the MPE event starts – the UE to provide PHR measure corresponding to a set of candidate UL beams provided by Alt1 (DL RSs as spatial sources) would provide </w:t>
      </w:r>
      <w:proofErr w:type="spellStart"/>
      <w:r w:rsidRPr="00443C5D">
        <w:rPr>
          <w:rFonts w:ascii="Times New Roman" w:eastAsia="Malgun Gothic" w:hAnsi="Times New Roman" w:cs="Times New Roman"/>
          <w:lang w:val="en-GB"/>
        </w:rPr>
        <w:t>gNB</w:t>
      </w:r>
      <w:proofErr w:type="spellEnd"/>
      <w:r w:rsidRPr="00443C5D">
        <w:rPr>
          <w:rFonts w:ascii="Times New Roman" w:eastAsia="Malgun Gothic" w:hAnsi="Times New Roman" w:cs="Times New Roman"/>
          <w:lang w:val="en-GB"/>
        </w:rPr>
        <w:t xml:space="preserve"> the information about how strong those candidate beams would be. </w:t>
      </w:r>
    </w:p>
    <w:p w14:paraId="0505B66D" w14:textId="77777777" w:rsidR="0067236C" w:rsidRPr="00443C5D" w:rsidRDefault="0067236C" w:rsidP="0067236C">
      <w:pPr>
        <w:overflowPunct w:val="0"/>
        <w:autoSpaceDE w:val="0"/>
        <w:autoSpaceDN w:val="0"/>
        <w:adjustRightInd w:val="0"/>
        <w:spacing w:after="180" w:line="240" w:lineRule="auto"/>
        <w:jc w:val="both"/>
        <w:textAlignment w:val="baseline"/>
        <w:rPr>
          <w:rFonts w:ascii="Times New Roman" w:eastAsia="Malgun Gothic" w:hAnsi="Times New Roman" w:cs="Times New Roman"/>
          <w:lang w:val="en-GB"/>
        </w:rPr>
      </w:pPr>
      <w:r w:rsidRPr="00443C5D">
        <w:rPr>
          <w:rFonts w:ascii="Times New Roman" w:eastAsia="Malgun Gothic" w:hAnsi="Times New Roman" w:cs="Times New Roman"/>
          <w:lang w:val="en-GB"/>
        </w:rPr>
        <w:t xml:space="preserve">Thus, we consider that from RAN1#97 alternatives, Alt1 + Alt3 enhanced with possibility for PHR type reporting per candidate UL beam (preferably L1 report) would provide feasible beam management enhancement considering MPE issue. Though these measurements need to be done pro-actively, as the </w:t>
      </w:r>
      <w:proofErr w:type="spellStart"/>
      <w:r w:rsidRPr="00443C5D">
        <w:rPr>
          <w:rFonts w:ascii="Times New Roman" w:eastAsia="Malgun Gothic" w:hAnsi="Times New Roman" w:cs="Times New Roman"/>
          <w:lang w:val="en-GB"/>
        </w:rPr>
        <w:t>gNB</w:t>
      </w:r>
      <w:proofErr w:type="spellEnd"/>
      <w:r w:rsidRPr="00443C5D">
        <w:rPr>
          <w:rFonts w:ascii="Times New Roman" w:eastAsia="Malgun Gothic" w:hAnsi="Times New Roman" w:cs="Times New Roman"/>
          <w:lang w:val="en-GB"/>
        </w:rPr>
        <w:t xml:space="preserve"> might not be able to receive UL anymore under MPE events.</w:t>
      </w:r>
    </w:p>
    <w:p w14:paraId="4734176A" w14:textId="421F1176" w:rsidR="0067236C" w:rsidRPr="00443C5D" w:rsidRDefault="0067236C" w:rsidP="0067236C">
      <w:pPr>
        <w:overflowPunct w:val="0"/>
        <w:autoSpaceDE w:val="0"/>
        <w:autoSpaceDN w:val="0"/>
        <w:adjustRightInd w:val="0"/>
        <w:spacing w:after="180" w:line="240" w:lineRule="auto"/>
        <w:jc w:val="both"/>
        <w:textAlignment w:val="baseline"/>
        <w:rPr>
          <w:rFonts w:ascii="Times New Roman" w:eastAsia="Malgun Gothic" w:hAnsi="Times New Roman" w:cs="Times New Roman"/>
          <w:b/>
          <w:i/>
          <w:iCs/>
          <w:sz w:val="20"/>
          <w:szCs w:val="20"/>
          <w:lang w:val="en-GB"/>
        </w:rPr>
      </w:pPr>
      <w:bookmarkStart w:id="9" w:name="_Ref16853806"/>
      <w:r w:rsidRPr="00443C5D">
        <w:rPr>
          <w:rFonts w:ascii="Times New Roman" w:eastAsia="Malgun Gothic" w:hAnsi="Times New Roman" w:cs="Times New Roman"/>
          <w:b/>
          <w:i/>
          <w:iCs/>
          <w:lang w:val="en-GB"/>
        </w:rPr>
        <w:t xml:space="preserve">Proposal </w:t>
      </w:r>
      <w:r w:rsidR="00734071">
        <w:rPr>
          <w:rFonts w:ascii="Times New Roman" w:eastAsia="Malgun Gothic" w:hAnsi="Times New Roman" w:cs="Times New Roman"/>
          <w:b/>
          <w:i/>
          <w:iCs/>
          <w:lang w:val="en-GB"/>
        </w:rPr>
        <w:t>1</w:t>
      </w:r>
      <w:r w:rsidR="00AC4A50">
        <w:rPr>
          <w:rFonts w:ascii="Times New Roman" w:eastAsia="Malgun Gothic" w:hAnsi="Times New Roman" w:cs="Times New Roman"/>
          <w:b/>
          <w:i/>
          <w:iCs/>
          <w:lang w:val="en-GB"/>
        </w:rPr>
        <w:t>0</w:t>
      </w:r>
      <w:r w:rsidRPr="00443C5D">
        <w:rPr>
          <w:rFonts w:ascii="Times New Roman" w:eastAsia="Malgun Gothic" w:hAnsi="Times New Roman" w:cs="Times New Roman"/>
          <w:b/>
          <w:i/>
          <w:iCs/>
          <w:lang w:val="en-GB"/>
        </w:rPr>
        <w:t xml:space="preserve">: </w:t>
      </w:r>
      <w:r w:rsidRPr="00443C5D">
        <w:rPr>
          <w:rFonts w:ascii="Times New Roman" w:eastAsia="Malgun Gothic" w:hAnsi="Times New Roman" w:cs="Times New Roman"/>
          <w:bCs/>
          <w:i/>
          <w:iCs/>
          <w:lang w:val="en-GB"/>
        </w:rPr>
        <w:t xml:space="preserve">Support </w:t>
      </w:r>
      <w:r w:rsidRPr="00443C5D">
        <w:rPr>
          <w:rFonts w:ascii="Times New Roman" w:eastAsia="Batang" w:hAnsi="Times New Roman" w:cs="Times New Roman"/>
          <w:bCs/>
          <w:i/>
          <w:iCs/>
          <w:lang w:val="en-GB"/>
        </w:rPr>
        <w:t>UE to report well before MPE events CRI/SSBRI, where the CRI/SSBRI refers to a preferred spatial relation RS for UL transmission and metric per CRI/SSBRI to reveal UL transmission capability under MPE events from achievable EIRP point of view (e.g. PHR or</w:t>
      </w:r>
      <w:r w:rsidR="0056216F">
        <w:rPr>
          <w:rFonts w:ascii="Times New Roman" w:eastAsia="Batang" w:hAnsi="Times New Roman" w:cs="Times New Roman"/>
          <w:bCs/>
          <w:i/>
          <w:iCs/>
          <w:lang w:val="en-GB"/>
        </w:rPr>
        <w:t xml:space="preserve"> P-MPR</w:t>
      </w:r>
      <w:r w:rsidRPr="00443C5D">
        <w:rPr>
          <w:rFonts w:ascii="Times New Roman" w:eastAsia="Batang" w:hAnsi="Times New Roman" w:cs="Times New Roman"/>
          <w:bCs/>
          <w:i/>
          <w:iCs/>
          <w:lang w:val="en-GB"/>
        </w:rPr>
        <w:t xml:space="preserve"> reporting per candidate UL beam based on CRI/SSBRI).</w:t>
      </w:r>
      <w:r w:rsidRPr="00443C5D">
        <w:rPr>
          <w:rFonts w:ascii="Times New Roman" w:eastAsia="Batang" w:hAnsi="Times New Roman" w:cs="Times New Roman"/>
          <w:b/>
          <w:i/>
          <w:iCs/>
          <w:sz w:val="20"/>
          <w:szCs w:val="20"/>
          <w:lang w:val="en-GB"/>
        </w:rPr>
        <w:t xml:space="preserve"> </w:t>
      </w:r>
    </w:p>
    <w:bookmarkEnd w:id="9"/>
    <w:p w14:paraId="3E6922A7" w14:textId="6E119970" w:rsidR="002B50C0" w:rsidRDefault="002B50C0" w:rsidP="00FD57B2">
      <w:pPr>
        <w:rPr>
          <w:rFonts w:ascii="Times New Roman" w:hAnsi="Times New Roman" w:cs="Times New Roman"/>
          <w:sz w:val="20"/>
          <w:szCs w:val="20"/>
          <w:lang w:val="en-GB"/>
        </w:rPr>
      </w:pPr>
    </w:p>
    <w:p w14:paraId="34385C9E" w14:textId="428A9921" w:rsidR="00367081" w:rsidRDefault="00367081" w:rsidP="00443C5D">
      <w:pPr>
        <w:pStyle w:val="Heading2"/>
        <w:numPr>
          <w:ilvl w:val="1"/>
          <w:numId w:val="12"/>
        </w:numPr>
      </w:pPr>
      <w:r>
        <w:t>Other enhancements</w:t>
      </w:r>
    </w:p>
    <w:p w14:paraId="53670B17" w14:textId="77777777" w:rsidR="00367081" w:rsidRPr="003206EB" w:rsidRDefault="00367081" w:rsidP="00367081">
      <w:pPr>
        <w:rPr>
          <w:rFonts w:ascii="Times New Roman" w:hAnsi="Times New Roman" w:cs="Times New Roman"/>
          <w:lang w:val="en-GB"/>
        </w:rPr>
      </w:pPr>
    </w:p>
    <w:p w14:paraId="33215623" w14:textId="3CEDBC13" w:rsidR="00367081" w:rsidRDefault="00367081" w:rsidP="00367081">
      <w:pPr>
        <w:pStyle w:val="Heading3"/>
      </w:pPr>
      <w:r>
        <w:t>2.4.</w:t>
      </w:r>
      <w:r w:rsidR="0023528C">
        <w:t>1</w:t>
      </w:r>
      <w:r>
        <w:tab/>
      </w:r>
      <w:r w:rsidRPr="003206EB">
        <w:t>Supporting TRS upon narrow P2 CSI-RS beam</w:t>
      </w:r>
    </w:p>
    <w:p w14:paraId="20F23BF5" w14:textId="7EA01011" w:rsidR="00367081" w:rsidRDefault="00367081" w:rsidP="00367081">
      <w:pPr>
        <w:rPr>
          <w:rFonts w:ascii="Times New Roman" w:hAnsi="Times New Roman" w:cs="Times New Roman"/>
          <w:lang w:val="en-GB"/>
        </w:rPr>
      </w:pPr>
      <w:r w:rsidRPr="00B00F28">
        <w:rPr>
          <w:rFonts w:ascii="Times New Roman" w:hAnsi="Times New Roman" w:cs="Times New Roman"/>
          <w:lang w:val="en-GB"/>
        </w:rPr>
        <w:t xml:space="preserve">Relationships between QCL source RSs and target signals and channels to be received in DL </w:t>
      </w:r>
      <w:r w:rsidR="00821362">
        <w:rPr>
          <w:rFonts w:ascii="Times New Roman" w:hAnsi="Times New Roman" w:cs="Times New Roman"/>
          <w:lang w:val="en-GB"/>
        </w:rPr>
        <w:t>are</w:t>
      </w:r>
      <w:r w:rsidRPr="00B00F28">
        <w:rPr>
          <w:rFonts w:ascii="Times New Roman" w:hAnsi="Times New Roman" w:cs="Times New Roman"/>
          <w:lang w:val="en-GB"/>
        </w:rPr>
        <w:t xml:space="preserve"> illustrated in</w:t>
      </w:r>
      <w:r>
        <w:rPr>
          <w:rFonts w:ascii="Times New Roman" w:hAnsi="Times New Roman" w:cs="Times New Roman"/>
          <w:lang w:val="en-GB"/>
        </w:rPr>
        <w:t xml:space="preserve"> </w:t>
      </w:r>
      <w:r w:rsidR="00821362">
        <w:rPr>
          <w:rFonts w:ascii="Times New Roman" w:hAnsi="Times New Roman" w:cs="Times New Roman"/>
          <w:lang w:val="en-GB"/>
        </w:rPr>
        <w:fldChar w:fldCharType="begin"/>
      </w:r>
      <w:r w:rsidR="00821362">
        <w:rPr>
          <w:rFonts w:ascii="Times New Roman" w:hAnsi="Times New Roman" w:cs="Times New Roman"/>
          <w:lang w:val="en-GB"/>
        </w:rPr>
        <w:instrText xml:space="preserve"> REF _Ref47435913 \h </w:instrText>
      </w:r>
      <w:r w:rsidR="00821362">
        <w:rPr>
          <w:rFonts w:ascii="Times New Roman" w:hAnsi="Times New Roman" w:cs="Times New Roman"/>
          <w:lang w:val="en-GB"/>
        </w:rPr>
      </w:r>
      <w:r w:rsidR="00821362">
        <w:rPr>
          <w:rFonts w:ascii="Times New Roman" w:hAnsi="Times New Roman" w:cs="Times New Roman"/>
          <w:lang w:val="en-GB"/>
        </w:rPr>
        <w:fldChar w:fldCharType="separate"/>
      </w:r>
      <w:r w:rsidR="00821362" w:rsidRPr="003532B1">
        <w:rPr>
          <w:lang w:val="en-GB"/>
        </w:rPr>
        <w:t xml:space="preserve">Table </w:t>
      </w:r>
      <w:r w:rsidR="00821362">
        <w:rPr>
          <w:noProof/>
          <w:lang w:val="en-GB"/>
        </w:rPr>
        <w:t>1</w:t>
      </w:r>
      <w:r w:rsidR="00821362">
        <w:rPr>
          <w:rFonts w:ascii="Times New Roman" w:hAnsi="Times New Roman" w:cs="Times New Roman"/>
          <w:lang w:val="en-GB"/>
        </w:rPr>
        <w:fldChar w:fldCharType="end"/>
      </w:r>
      <w:r w:rsidR="00A41568">
        <w:rPr>
          <w:rFonts w:ascii="Times New Roman" w:hAnsi="Times New Roman" w:cs="Times New Roman"/>
          <w:lang w:val="en-GB"/>
        </w:rPr>
        <w:fldChar w:fldCharType="begin"/>
      </w:r>
      <w:r w:rsidR="00A41568">
        <w:rPr>
          <w:rFonts w:ascii="Times New Roman" w:hAnsi="Times New Roman" w:cs="Times New Roman"/>
          <w:lang w:val="en-GB"/>
        </w:rPr>
        <w:instrText xml:space="preserve"> REF _Ref39666534 \h </w:instrText>
      </w:r>
      <w:r w:rsidR="00A41568">
        <w:rPr>
          <w:rFonts w:ascii="Times New Roman" w:hAnsi="Times New Roman" w:cs="Times New Roman"/>
          <w:lang w:val="en-GB"/>
        </w:rPr>
      </w:r>
      <w:r w:rsidR="00A41568">
        <w:rPr>
          <w:rFonts w:ascii="Times New Roman" w:hAnsi="Times New Roman" w:cs="Times New Roman"/>
          <w:lang w:val="en-GB"/>
        </w:rPr>
        <w:fldChar w:fldCharType="end"/>
      </w:r>
      <w:r>
        <w:rPr>
          <w:rFonts w:ascii="Times New Roman" w:hAnsi="Times New Roman" w:cs="Times New Roman"/>
          <w:lang w:val="en-GB"/>
        </w:rPr>
        <w:fldChar w:fldCharType="begin"/>
      </w:r>
      <w:r>
        <w:rPr>
          <w:rFonts w:ascii="Times New Roman" w:hAnsi="Times New Roman" w:cs="Times New Roman"/>
          <w:lang w:val="en-GB"/>
        </w:rPr>
        <w:instrText xml:space="preserve"> REF _Ref32309770 \h </w:instrText>
      </w:r>
      <w:r>
        <w:rPr>
          <w:rFonts w:ascii="Times New Roman" w:hAnsi="Times New Roman" w:cs="Times New Roman"/>
          <w:lang w:val="en-GB"/>
        </w:rPr>
      </w:r>
      <w:r>
        <w:rPr>
          <w:rFonts w:ascii="Times New Roman" w:hAnsi="Times New Roman" w:cs="Times New Roman"/>
          <w:lang w:val="en-GB"/>
        </w:rPr>
        <w:fldChar w:fldCharType="end"/>
      </w:r>
      <w:r w:rsidRPr="00B00F28">
        <w:rPr>
          <w:rFonts w:ascii="Times New Roman" w:hAnsi="Times New Roman" w:cs="Times New Roman"/>
          <w:lang w:val="en-GB"/>
        </w:rPr>
        <w:t>. CSI-RS for time and frequency tracking, i.e. periodic TRS (P-TRS), is the main QCL source RS for the reception of the target signals like CSI-RS for CSI acquisition, PDCCH and PDSCH reception as can be observed.</w:t>
      </w:r>
      <w:r>
        <w:rPr>
          <w:rFonts w:ascii="Times New Roman" w:hAnsi="Times New Roman" w:cs="Times New Roman"/>
          <w:lang w:val="en-GB"/>
        </w:rPr>
        <w:t xml:space="preserve"> </w:t>
      </w:r>
    </w:p>
    <w:p w14:paraId="30EC4EDB" w14:textId="1ABCBE56" w:rsidR="00821362" w:rsidRPr="009D6CE2" w:rsidRDefault="00821362" w:rsidP="00821362">
      <w:pPr>
        <w:pStyle w:val="Caption"/>
        <w:keepNext/>
        <w:rPr>
          <w:lang w:val="en-GB"/>
        </w:rPr>
      </w:pPr>
      <w:bookmarkStart w:id="10" w:name="_Ref47435913"/>
      <w:r w:rsidRPr="003532B1">
        <w:rPr>
          <w:lang w:val="en-GB"/>
        </w:rPr>
        <w:t xml:space="preserve">Table </w:t>
      </w:r>
      <w:r>
        <w:fldChar w:fldCharType="begin"/>
      </w:r>
      <w:r w:rsidRPr="003532B1">
        <w:rPr>
          <w:lang w:val="en-GB"/>
        </w:rPr>
        <w:instrText xml:space="preserve"> SEQ Table \* ARABIC </w:instrText>
      </w:r>
      <w:r>
        <w:fldChar w:fldCharType="separate"/>
      </w:r>
      <w:r>
        <w:rPr>
          <w:noProof/>
          <w:lang w:val="en-GB"/>
        </w:rPr>
        <w:t>1</w:t>
      </w:r>
      <w:r>
        <w:fldChar w:fldCharType="end"/>
      </w:r>
      <w:bookmarkEnd w:id="10"/>
      <w:r w:rsidRPr="003532B1">
        <w:rPr>
          <w:lang w:val="en-GB"/>
        </w:rPr>
        <w:t xml:space="preserve"> </w:t>
      </w:r>
      <w:r w:rsidRPr="009D6CE2">
        <w:rPr>
          <w:lang w:val="en-GB"/>
        </w:rPr>
        <w:t>Relationships between QCL source RSs and target signals and channels to be received in DL</w:t>
      </w:r>
    </w:p>
    <w:tbl>
      <w:tblPr>
        <w:tblStyle w:val="TableGrid1"/>
        <w:tblW w:w="0" w:type="auto"/>
        <w:tblLook w:val="04A0" w:firstRow="1" w:lastRow="0" w:firstColumn="1" w:lastColumn="0" w:noHBand="0" w:noVBand="1"/>
      </w:tblPr>
      <w:tblGrid>
        <w:gridCol w:w="3021"/>
        <w:gridCol w:w="4267"/>
        <w:gridCol w:w="1981"/>
      </w:tblGrid>
      <w:tr w:rsidR="00821362" w:rsidRPr="009D6CE2" w14:paraId="60A822AA" w14:textId="77777777" w:rsidTr="00416F7D">
        <w:tc>
          <w:tcPr>
            <w:tcW w:w="3021" w:type="dxa"/>
            <w:shd w:val="clear" w:color="auto" w:fill="A6A6A6"/>
          </w:tcPr>
          <w:p w14:paraId="749A0178" w14:textId="77777777" w:rsidR="00821362" w:rsidRPr="009D6CE2" w:rsidRDefault="00821362" w:rsidP="00416F7D">
            <w:pPr>
              <w:spacing w:after="0" w:line="240" w:lineRule="auto"/>
              <w:jc w:val="both"/>
              <w:rPr>
                <w:rFonts w:ascii="Arial" w:eastAsia="Times New Roman" w:hAnsi="Arial" w:cs="Arial"/>
                <w:b/>
                <w:sz w:val="16"/>
                <w:lang w:val="en-GB"/>
              </w:rPr>
            </w:pPr>
            <w:r w:rsidRPr="009D6CE2">
              <w:rPr>
                <w:rFonts w:ascii="Arial" w:eastAsia="Times New Roman" w:hAnsi="Arial" w:cs="Arial"/>
                <w:b/>
                <w:sz w:val="16"/>
                <w:lang w:val="en-GB"/>
              </w:rPr>
              <w:t>Target signal or channel to be received</w:t>
            </w:r>
          </w:p>
        </w:tc>
        <w:tc>
          <w:tcPr>
            <w:tcW w:w="4267" w:type="dxa"/>
            <w:shd w:val="clear" w:color="auto" w:fill="A6A6A6"/>
          </w:tcPr>
          <w:p w14:paraId="53375799" w14:textId="77777777" w:rsidR="00821362" w:rsidRPr="009D6CE2" w:rsidRDefault="00821362" w:rsidP="00416F7D">
            <w:pPr>
              <w:spacing w:after="0" w:line="240" w:lineRule="auto"/>
              <w:jc w:val="both"/>
              <w:rPr>
                <w:rFonts w:ascii="Arial" w:eastAsia="Times New Roman" w:hAnsi="Arial" w:cs="Arial"/>
                <w:b/>
                <w:sz w:val="16"/>
                <w:lang w:val="en-GB"/>
              </w:rPr>
            </w:pPr>
            <w:r w:rsidRPr="009D6CE2">
              <w:rPr>
                <w:rFonts w:ascii="Arial" w:eastAsia="Times New Roman" w:hAnsi="Arial" w:cs="Arial"/>
                <w:b/>
                <w:sz w:val="16"/>
                <w:lang w:val="en-GB"/>
              </w:rPr>
              <w:t>QCL source RS</w:t>
            </w:r>
          </w:p>
        </w:tc>
        <w:tc>
          <w:tcPr>
            <w:tcW w:w="1981" w:type="dxa"/>
            <w:shd w:val="clear" w:color="auto" w:fill="A6A6A6"/>
          </w:tcPr>
          <w:p w14:paraId="0D285DEE" w14:textId="77777777" w:rsidR="00821362" w:rsidRPr="009D6CE2" w:rsidRDefault="00821362" w:rsidP="00416F7D">
            <w:pPr>
              <w:spacing w:after="0" w:line="240" w:lineRule="auto"/>
              <w:jc w:val="both"/>
              <w:rPr>
                <w:rFonts w:ascii="Arial" w:eastAsia="Times New Roman" w:hAnsi="Arial" w:cs="Arial"/>
                <w:b/>
                <w:sz w:val="16"/>
                <w:lang w:val="en-GB"/>
              </w:rPr>
            </w:pPr>
          </w:p>
        </w:tc>
      </w:tr>
      <w:tr w:rsidR="00821362" w:rsidRPr="00C71CE5" w14:paraId="0BB750C5" w14:textId="77777777" w:rsidTr="00416F7D">
        <w:tc>
          <w:tcPr>
            <w:tcW w:w="3021" w:type="dxa"/>
          </w:tcPr>
          <w:p w14:paraId="2D46BE3B" w14:textId="77777777" w:rsidR="00821362" w:rsidRPr="00E42264" w:rsidRDefault="00821362" w:rsidP="00416F7D">
            <w:pPr>
              <w:spacing w:after="0" w:line="240" w:lineRule="auto"/>
              <w:jc w:val="both"/>
              <w:rPr>
                <w:rFonts w:ascii="Arial" w:eastAsia="Times New Roman" w:hAnsi="Arial" w:cs="Arial"/>
                <w:sz w:val="16"/>
                <w:lang w:val="en-GB"/>
              </w:rPr>
            </w:pPr>
            <w:r w:rsidRPr="00443C5D">
              <w:rPr>
                <w:rFonts w:ascii="Arial" w:eastAsia="Times New Roman" w:hAnsi="Arial" w:cs="Arial"/>
                <w:sz w:val="16"/>
                <w:lang w:val="en-GB"/>
              </w:rPr>
              <w:t>P-TRS</w:t>
            </w:r>
          </w:p>
        </w:tc>
        <w:tc>
          <w:tcPr>
            <w:tcW w:w="4267" w:type="dxa"/>
          </w:tcPr>
          <w:p w14:paraId="0DFCBB8C" w14:textId="77777777" w:rsidR="00821362" w:rsidRPr="004215F8" w:rsidRDefault="00821362" w:rsidP="00416F7D">
            <w:pPr>
              <w:spacing w:after="0" w:line="240" w:lineRule="auto"/>
              <w:jc w:val="both"/>
              <w:rPr>
                <w:rFonts w:ascii="Arial" w:eastAsia="Times New Roman" w:hAnsi="Arial" w:cs="Arial"/>
                <w:sz w:val="16"/>
                <w:lang w:val="en-GB"/>
              </w:rPr>
            </w:pPr>
            <w:r w:rsidRPr="004215F8">
              <w:rPr>
                <w:rFonts w:ascii="Arial" w:eastAsia="Times New Roman" w:hAnsi="Arial" w:cs="Arial"/>
                <w:sz w:val="16"/>
                <w:lang w:val="en-GB"/>
              </w:rPr>
              <w:t>QCL-</w:t>
            </w:r>
            <w:proofErr w:type="spellStart"/>
            <w:r w:rsidRPr="004215F8">
              <w:rPr>
                <w:rFonts w:ascii="Arial" w:eastAsia="Times New Roman" w:hAnsi="Arial" w:cs="Arial"/>
                <w:sz w:val="16"/>
                <w:lang w:val="en-GB"/>
              </w:rPr>
              <w:t>TypeC</w:t>
            </w:r>
            <w:proofErr w:type="spellEnd"/>
            <w:r w:rsidRPr="004215F8">
              <w:rPr>
                <w:rFonts w:ascii="Arial" w:eastAsia="Times New Roman" w:hAnsi="Arial" w:cs="Arial"/>
                <w:sz w:val="16"/>
                <w:lang w:val="en-GB"/>
              </w:rPr>
              <w:t>: SSB</w:t>
            </w:r>
          </w:p>
          <w:p w14:paraId="33B3A2BB" w14:textId="77777777" w:rsidR="00821362" w:rsidRPr="004215F8" w:rsidRDefault="00821362" w:rsidP="00416F7D">
            <w:pPr>
              <w:spacing w:after="0" w:line="240" w:lineRule="auto"/>
              <w:jc w:val="both"/>
              <w:rPr>
                <w:rFonts w:ascii="Arial" w:eastAsia="Times New Roman" w:hAnsi="Arial" w:cs="Arial"/>
                <w:sz w:val="16"/>
                <w:lang w:val="en-GB"/>
              </w:rPr>
            </w:pPr>
            <w:r w:rsidRPr="004215F8">
              <w:rPr>
                <w:rFonts w:ascii="Arial" w:eastAsia="Times New Roman" w:hAnsi="Arial" w:cs="Arial"/>
                <w:sz w:val="16"/>
                <w:lang w:val="en-GB"/>
              </w:rPr>
              <w:t>QCL-</w:t>
            </w:r>
            <w:proofErr w:type="spellStart"/>
            <w:r w:rsidRPr="004215F8">
              <w:rPr>
                <w:rFonts w:ascii="Arial" w:eastAsia="Times New Roman" w:hAnsi="Arial" w:cs="Arial"/>
                <w:sz w:val="16"/>
                <w:lang w:val="en-GB"/>
              </w:rPr>
              <w:t>TypeD</w:t>
            </w:r>
            <w:proofErr w:type="spellEnd"/>
            <w:r w:rsidRPr="004215F8">
              <w:rPr>
                <w:rFonts w:ascii="Arial" w:eastAsia="Times New Roman" w:hAnsi="Arial" w:cs="Arial"/>
                <w:sz w:val="16"/>
                <w:lang w:val="en-GB"/>
              </w:rPr>
              <w:t>: SSB</w:t>
            </w:r>
          </w:p>
          <w:p w14:paraId="0D76B49B" w14:textId="77777777" w:rsidR="00821362" w:rsidRPr="004215F8" w:rsidRDefault="00821362" w:rsidP="00416F7D">
            <w:pPr>
              <w:spacing w:after="0" w:line="240" w:lineRule="auto"/>
              <w:jc w:val="both"/>
              <w:rPr>
                <w:rFonts w:ascii="Arial" w:eastAsia="Times New Roman" w:hAnsi="Arial" w:cs="Arial"/>
                <w:sz w:val="16"/>
                <w:lang w:val="en-GB"/>
              </w:rPr>
            </w:pPr>
          </w:p>
          <w:p w14:paraId="1DFB5B87" w14:textId="77777777" w:rsidR="00821362" w:rsidRPr="004215F8" w:rsidRDefault="00821362" w:rsidP="00416F7D">
            <w:pPr>
              <w:spacing w:after="0" w:line="240" w:lineRule="auto"/>
              <w:jc w:val="both"/>
              <w:rPr>
                <w:rFonts w:ascii="Arial" w:eastAsia="Times New Roman" w:hAnsi="Arial" w:cs="Arial"/>
                <w:sz w:val="16"/>
                <w:lang w:val="en-GB"/>
              </w:rPr>
            </w:pPr>
            <w:r w:rsidRPr="004215F8">
              <w:rPr>
                <w:rFonts w:ascii="Arial" w:eastAsia="Times New Roman" w:hAnsi="Arial" w:cs="Arial"/>
                <w:sz w:val="16"/>
                <w:lang w:val="en-GB"/>
              </w:rPr>
              <w:t>OR</w:t>
            </w:r>
            <w:r w:rsidRPr="004215F8">
              <w:rPr>
                <w:rFonts w:ascii="Arial" w:eastAsia="Times New Roman" w:hAnsi="Arial" w:cs="Arial"/>
                <w:sz w:val="16"/>
                <w:lang w:val="en-GB"/>
              </w:rPr>
              <w:br/>
            </w:r>
          </w:p>
          <w:p w14:paraId="4EF30CE1" w14:textId="77777777" w:rsidR="00821362" w:rsidRPr="004215F8" w:rsidRDefault="00821362" w:rsidP="00416F7D">
            <w:pPr>
              <w:spacing w:after="0" w:line="240" w:lineRule="auto"/>
              <w:jc w:val="both"/>
              <w:rPr>
                <w:rFonts w:ascii="Arial" w:eastAsia="Times New Roman" w:hAnsi="Arial" w:cs="Arial"/>
                <w:sz w:val="16"/>
                <w:lang w:val="en-GB"/>
              </w:rPr>
            </w:pPr>
            <w:r w:rsidRPr="004215F8">
              <w:rPr>
                <w:rFonts w:ascii="Arial" w:eastAsia="Times New Roman" w:hAnsi="Arial" w:cs="Arial"/>
                <w:sz w:val="16"/>
                <w:lang w:val="en-GB"/>
              </w:rPr>
              <w:t>QCL-</w:t>
            </w:r>
            <w:proofErr w:type="spellStart"/>
            <w:r w:rsidRPr="004215F8">
              <w:rPr>
                <w:rFonts w:ascii="Arial" w:eastAsia="Times New Roman" w:hAnsi="Arial" w:cs="Arial"/>
                <w:sz w:val="16"/>
                <w:lang w:val="en-GB"/>
              </w:rPr>
              <w:t>TypeC</w:t>
            </w:r>
            <w:proofErr w:type="spellEnd"/>
            <w:r w:rsidRPr="004215F8">
              <w:rPr>
                <w:rFonts w:ascii="Arial" w:eastAsia="Times New Roman" w:hAnsi="Arial" w:cs="Arial"/>
                <w:sz w:val="16"/>
                <w:lang w:val="en-GB"/>
              </w:rPr>
              <w:t>: SSB</w:t>
            </w:r>
          </w:p>
          <w:p w14:paraId="5D41EE7A" w14:textId="77777777" w:rsidR="00821362" w:rsidRPr="00E42264" w:rsidRDefault="00821362" w:rsidP="00416F7D">
            <w:pPr>
              <w:spacing w:after="0" w:line="240" w:lineRule="auto"/>
              <w:jc w:val="both"/>
              <w:rPr>
                <w:rFonts w:ascii="Arial" w:eastAsia="Times New Roman" w:hAnsi="Arial" w:cs="Arial"/>
                <w:sz w:val="16"/>
                <w:lang w:val="en-GB"/>
              </w:rPr>
            </w:pPr>
            <w:r w:rsidRPr="00E42264">
              <w:rPr>
                <w:rFonts w:ascii="Arial" w:eastAsia="Times New Roman" w:hAnsi="Arial" w:cs="Arial"/>
                <w:sz w:val="16"/>
                <w:lang w:val="en-GB"/>
              </w:rPr>
              <w:t>QCL-</w:t>
            </w:r>
            <w:proofErr w:type="spellStart"/>
            <w:r w:rsidRPr="00E42264">
              <w:rPr>
                <w:rFonts w:ascii="Arial" w:eastAsia="Times New Roman" w:hAnsi="Arial" w:cs="Arial"/>
                <w:sz w:val="16"/>
                <w:lang w:val="en-GB"/>
              </w:rPr>
              <w:t>TypeD</w:t>
            </w:r>
            <w:proofErr w:type="spellEnd"/>
            <w:r w:rsidRPr="00E42264">
              <w:rPr>
                <w:rFonts w:ascii="Arial" w:eastAsia="Times New Roman" w:hAnsi="Arial" w:cs="Arial"/>
                <w:sz w:val="16"/>
                <w:lang w:val="en-GB"/>
              </w:rPr>
              <w:t>: CSI-RS with repetition (for P3)</w:t>
            </w:r>
          </w:p>
        </w:tc>
        <w:tc>
          <w:tcPr>
            <w:tcW w:w="1981" w:type="dxa"/>
          </w:tcPr>
          <w:p w14:paraId="456696E3" w14:textId="77777777" w:rsidR="00821362" w:rsidRPr="009D6CE2" w:rsidRDefault="00821362" w:rsidP="00416F7D">
            <w:pPr>
              <w:spacing w:after="0" w:line="240" w:lineRule="auto"/>
              <w:jc w:val="both"/>
              <w:rPr>
                <w:rFonts w:ascii="Arial" w:eastAsia="Times New Roman" w:hAnsi="Arial" w:cs="Arial"/>
                <w:sz w:val="16"/>
                <w:lang w:val="en-GB"/>
              </w:rPr>
            </w:pPr>
          </w:p>
        </w:tc>
      </w:tr>
      <w:tr w:rsidR="00821362" w:rsidRPr="00C71CE5" w14:paraId="5B6B315D" w14:textId="77777777" w:rsidTr="00416F7D">
        <w:tc>
          <w:tcPr>
            <w:tcW w:w="3021" w:type="dxa"/>
          </w:tcPr>
          <w:p w14:paraId="12A241ED" w14:textId="77777777" w:rsidR="00821362" w:rsidRPr="00E42264" w:rsidRDefault="00821362" w:rsidP="00416F7D">
            <w:pPr>
              <w:spacing w:after="0" w:line="240" w:lineRule="auto"/>
              <w:jc w:val="both"/>
              <w:rPr>
                <w:rFonts w:ascii="Arial" w:eastAsia="Times New Roman" w:hAnsi="Arial" w:cs="Arial"/>
                <w:sz w:val="16"/>
                <w:lang w:val="en-GB"/>
              </w:rPr>
            </w:pPr>
            <w:r w:rsidRPr="00E42264">
              <w:rPr>
                <w:rFonts w:ascii="Arial" w:eastAsia="Times New Roman" w:hAnsi="Arial" w:cs="Arial"/>
                <w:sz w:val="16"/>
                <w:lang w:val="en-GB"/>
              </w:rPr>
              <w:t>A-TRS</w:t>
            </w:r>
          </w:p>
        </w:tc>
        <w:tc>
          <w:tcPr>
            <w:tcW w:w="4267" w:type="dxa"/>
          </w:tcPr>
          <w:p w14:paraId="75C7E8F3" w14:textId="77777777" w:rsidR="00821362" w:rsidRPr="00E42264" w:rsidRDefault="00821362" w:rsidP="00416F7D">
            <w:pPr>
              <w:spacing w:after="0" w:line="240" w:lineRule="auto"/>
              <w:jc w:val="both"/>
              <w:rPr>
                <w:rFonts w:ascii="Arial" w:eastAsia="Times New Roman" w:hAnsi="Arial" w:cs="Arial"/>
                <w:sz w:val="16"/>
                <w:lang w:val="en-GB"/>
              </w:rPr>
            </w:pPr>
            <w:r w:rsidRPr="00E42264">
              <w:rPr>
                <w:rFonts w:ascii="Arial" w:eastAsia="Times New Roman" w:hAnsi="Arial" w:cs="Arial"/>
                <w:sz w:val="16"/>
                <w:lang w:val="en-GB"/>
              </w:rPr>
              <w:t>QCL-</w:t>
            </w:r>
            <w:proofErr w:type="spellStart"/>
            <w:r w:rsidRPr="00E42264">
              <w:rPr>
                <w:rFonts w:ascii="Arial" w:eastAsia="Times New Roman" w:hAnsi="Arial" w:cs="Arial"/>
                <w:sz w:val="16"/>
                <w:lang w:val="en-GB"/>
              </w:rPr>
              <w:t>TypeA</w:t>
            </w:r>
            <w:proofErr w:type="spellEnd"/>
            <w:r w:rsidRPr="00E42264">
              <w:rPr>
                <w:rFonts w:ascii="Arial" w:eastAsia="Times New Roman" w:hAnsi="Arial" w:cs="Arial"/>
                <w:sz w:val="16"/>
                <w:lang w:val="en-GB"/>
              </w:rPr>
              <w:t xml:space="preserve">: </w:t>
            </w:r>
            <w:r w:rsidRPr="00443C5D">
              <w:rPr>
                <w:rFonts w:ascii="Arial" w:eastAsia="Times New Roman" w:hAnsi="Arial" w:cs="Arial"/>
                <w:sz w:val="16"/>
                <w:lang w:val="en-GB"/>
              </w:rPr>
              <w:t>P-TRS</w:t>
            </w:r>
          </w:p>
          <w:p w14:paraId="1140B9E7" w14:textId="77777777" w:rsidR="00821362" w:rsidRPr="00E42264" w:rsidRDefault="00821362" w:rsidP="00416F7D">
            <w:pPr>
              <w:spacing w:after="0" w:line="240" w:lineRule="auto"/>
              <w:jc w:val="both"/>
              <w:rPr>
                <w:rFonts w:ascii="Arial" w:eastAsia="Times New Roman" w:hAnsi="Arial" w:cs="Arial"/>
                <w:sz w:val="16"/>
                <w:lang w:val="en-GB"/>
              </w:rPr>
            </w:pPr>
            <w:r w:rsidRPr="00E42264">
              <w:rPr>
                <w:rFonts w:ascii="Arial" w:eastAsia="Times New Roman" w:hAnsi="Arial" w:cs="Arial"/>
                <w:sz w:val="16"/>
                <w:lang w:val="en-GB"/>
              </w:rPr>
              <w:t>QCL-</w:t>
            </w:r>
            <w:proofErr w:type="spellStart"/>
            <w:r w:rsidRPr="00E42264">
              <w:rPr>
                <w:rFonts w:ascii="Arial" w:eastAsia="Times New Roman" w:hAnsi="Arial" w:cs="Arial"/>
                <w:sz w:val="16"/>
                <w:lang w:val="en-GB"/>
              </w:rPr>
              <w:t>TypeD</w:t>
            </w:r>
            <w:proofErr w:type="spellEnd"/>
            <w:r w:rsidRPr="00E42264">
              <w:rPr>
                <w:rFonts w:ascii="Arial" w:eastAsia="Times New Roman" w:hAnsi="Arial" w:cs="Arial"/>
                <w:sz w:val="16"/>
                <w:lang w:val="en-GB"/>
              </w:rPr>
              <w:t xml:space="preserve">: </w:t>
            </w:r>
            <w:r w:rsidRPr="00443C5D">
              <w:rPr>
                <w:rFonts w:ascii="Arial" w:eastAsia="Times New Roman" w:hAnsi="Arial" w:cs="Arial"/>
                <w:sz w:val="16"/>
                <w:lang w:val="en-GB"/>
              </w:rPr>
              <w:t>P-TRS</w:t>
            </w:r>
          </w:p>
        </w:tc>
        <w:tc>
          <w:tcPr>
            <w:tcW w:w="1981" w:type="dxa"/>
          </w:tcPr>
          <w:p w14:paraId="7B287DB3" w14:textId="77777777" w:rsidR="00821362" w:rsidRPr="009D6CE2" w:rsidRDefault="00821362" w:rsidP="00416F7D">
            <w:pPr>
              <w:spacing w:after="0" w:line="240" w:lineRule="auto"/>
              <w:jc w:val="both"/>
              <w:rPr>
                <w:rFonts w:ascii="Arial" w:eastAsia="Times New Roman" w:hAnsi="Arial" w:cs="Arial"/>
                <w:sz w:val="16"/>
                <w:lang w:val="en-GB"/>
              </w:rPr>
            </w:pPr>
          </w:p>
        </w:tc>
      </w:tr>
      <w:tr w:rsidR="00821362" w:rsidRPr="009D6CE2" w14:paraId="517E9F64" w14:textId="77777777" w:rsidTr="00416F7D">
        <w:tc>
          <w:tcPr>
            <w:tcW w:w="3021" w:type="dxa"/>
          </w:tcPr>
          <w:p w14:paraId="3A51A802" w14:textId="77777777" w:rsidR="00821362" w:rsidRPr="00E42264" w:rsidRDefault="00821362" w:rsidP="00416F7D">
            <w:pPr>
              <w:spacing w:after="0" w:line="240" w:lineRule="auto"/>
              <w:jc w:val="both"/>
              <w:rPr>
                <w:rFonts w:ascii="Arial" w:eastAsia="Times New Roman" w:hAnsi="Arial" w:cs="Arial"/>
                <w:sz w:val="16"/>
                <w:lang w:val="en-GB"/>
              </w:rPr>
            </w:pPr>
            <w:r w:rsidRPr="00E42264">
              <w:rPr>
                <w:rFonts w:ascii="Arial" w:eastAsia="Times New Roman" w:hAnsi="Arial" w:cs="Arial"/>
                <w:sz w:val="16"/>
                <w:lang w:val="en-GB"/>
              </w:rPr>
              <w:t>CSI-RS without repetition (P2, CSI acquisition)</w:t>
            </w:r>
          </w:p>
        </w:tc>
        <w:tc>
          <w:tcPr>
            <w:tcW w:w="4267" w:type="dxa"/>
          </w:tcPr>
          <w:p w14:paraId="69A72BCB" w14:textId="77777777" w:rsidR="00821362" w:rsidRPr="00E42264" w:rsidRDefault="00821362" w:rsidP="00416F7D">
            <w:pPr>
              <w:spacing w:after="0" w:line="240" w:lineRule="auto"/>
              <w:jc w:val="both"/>
              <w:rPr>
                <w:rFonts w:ascii="Arial" w:eastAsia="Times New Roman" w:hAnsi="Arial" w:cs="Arial"/>
                <w:sz w:val="16"/>
                <w:lang w:val="en-GB"/>
              </w:rPr>
            </w:pPr>
            <w:r w:rsidRPr="00E42264">
              <w:rPr>
                <w:rFonts w:ascii="Arial" w:eastAsia="Times New Roman" w:hAnsi="Arial" w:cs="Arial"/>
                <w:sz w:val="16"/>
                <w:lang w:val="en-GB"/>
              </w:rPr>
              <w:t>QCL-</w:t>
            </w:r>
            <w:proofErr w:type="spellStart"/>
            <w:r w:rsidRPr="00E42264">
              <w:rPr>
                <w:rFonts w:ascii="Arial" w:eastAsia="Times New Roman" w:hAnsi="Arial" w:cs="Arial"/>
                <w:sz w:val="16"/>
                <w:lang w:val="en-GB"/>
              </w:rPr>
              <w:t>TypeA</w:t>
            </w:r>
            <w:proofErr w:type="spellEnd"/>
            <w:r w:rsidRPr="00E42264">
              <w:rPr>
                <w:rFonts w:ascii="Arial" w:eastAsia="Times New Roman" w:hAnsi="Arial" w:cs="Arial"/>
                <w:sz w:val="16"/>
                <w:lang w:val="en-GB"/>
              </w:rPr>
              <w:t xml:space="preserve">: </w:t>
            </w:r>
            <w:r w:rsidRPr="00443C5D">
              <w:rPr>
                <w:rFonts w:ascii="Arial" w:eastAsia="Times New Roman" w:hAnsi="Arial" w:cs="Arial"/>
                <w:sz w:val="16"/>
                <w:lang w:val="en-GB"/>
              </w:rPr>
              <w:t>P-TRS</w:t>
            </w:r>
          </w:p>
          <w:p w14:paraId="4D47E722" w14:textId="77777777" w:rsidR="00821362" w:rsidRPr="00E42264" w:rsidRDefault="00821362" w:rsidP="00416F7D">
            <w:pPr>
              <w:spacing w:after="0" w:line="240" w:lineRule="auto"/>
              <w:jc w:val="both"/>
              <w:rPr>
                <w:rFonts w:ascii="Arial" w:eastAsia="Times New Roman" w:hAnsi="Arial" w:cs="Arial"/>
                <w:sz w:val="16"/>
                <w:lang w:val="en-GB"/>
              </w:rPr>
            </w:pPr>
            <w:r w:rsidRPr="00E42264">
              <w:rPr>
                <w:rFonts w:ascii="Arial" w:eastAsia="Times New Roman" w:hAnsi="Arial" w:cs="Arial"/>
                <w:sz w:val="16"/>
                <w:lang w:val="en-GB"/>
              </w:rPr>
              <w:t>QCL-</w:t>
            </w:r>
            <w:proofErr w:type="spellStart"/>
            <w:r w:rsidRPr="00E42264">
              <w:rPr>
                <w:rFonts w:ascii="Arial" w:eastAsia="Times New Roman" w:hAnsi="Arial" w:cs="Arial"/>
                <w:sz w:val="16"/>
                <w:lang w:val="en-GB"/>
              </w:rPr>
              <w:t>TypeD</w:t>
            </w:r>
            <w:proofErr w:type="spellEnd"/>
            <w:r w:rsidRPr="00E42264">
              <w:rPr>
                <w:rFonts w:ascii="Arial" w:eastAsia="Times New Roman" w:hAnsi="Arial" w:cs="Arial"/>
                <w:sz w:val="16"/>
                <w:lang w:val="en-GB"/>
              </w:rPr>
              <w:t xml:space="preserve">: </w:t>
            </w:r>
            <w:r w:rsidRPr="00443C5D">
              <w:rPr>
                <w:rFonts w:ascii="Arial" w:eastAsia="Times New Roman" w:hAnsi="Arial" w:cs="Arial"/>
                <w:sz w:val="16"/>
                <w:lang w:val="en-GB"/>
              </w:rPr>
              <w:t>P-TRS</w:t>
            </w:r>
          </w:p>
          <w:p w14:paraId="5A7ADBC4" w14:textId="77777777" w:rsidR="00821362" w:rsidRPr="004215F8" w:rsidRDefault="00821362" w:rsidP="00416F7D">
            <w:pPr>
              <w:spacing w:after="0" w:line="240" w:lineRule="auto"/>
              <w:jc w:val="both"/>
              <w:rPr>
                <w:rFonts w:ascii="Arial" w:eastAsia="Times New Roman" w:hAnsi="Arial" w:cs="Arial"/>
                <w:sz w:val="16"/>
                <w:lang w:val="en-GB"/>
              </w:rPr>
            </w:pPr>
          </w:p>
          <w:p w14:paraId="364DD4EE" w14:textId="77777777" w:rsidR="00821362" w:rsidRPr="004215F8" w:rsidRDefault="00821362" w:rsidP="00416F7D">
            <w:pPr>
              <w:spacing w:after="0" w:line="240" w:lineRule="auto"/>
              <w:jc w:val="both"/>
              <w:rPr>
                <w:rFonts w:ascii="Arial" w:eastAsia="Times New Roman" w:hAnsi="Arial" w:cs="Arial"/>
                <w:sz w:val="16"/>
                <w:lang w:val="en-GB"/>
              </w:rPr>
            </w:pPr>
            <w:r w:rsidRPr="004215F8">
              <w:rPr>
                <w:rFonts w:ascii="Arial" w:eastAsia="Times New Roman" w:hAnsi="Arial" w:cs="Arial"/>
                <w:sz w:val="16"/>
                <w:lang w:val="en-GB"/>
              </w:rPr>
              <w:t>OR</w:t>
            </w:r>
          </w:p>
          <w:p w14:paraId="62EE896C" w14:textId="77777777" w:rsidR="00821362" w:rsidRPr="004215F8" w:rsidRDefault="00821362" w:rsidP="00416F7D">
            <w:pPr>
              <w:spacing w:after="0" w:line="240" w:lineRule="auto"/>
              <w:jc w:val="both"/>
              <w:rPr>
                <w:rFonts w:ascii="Arial" w:eastAsia="Times New Roman" w:hAnsi="Arial" w:cs="Arial"/>
                <w:sz w:val="16"/>
                <w:lang w:val="en-GB"/>
              </w:rPr>
            </w:pPr>
          </w:p>
          <w:p w14:paraId="741AE1B4" w14:textId="77777777" w:rsidR="00821362" w:rsidRPr="00E42264" w:rsidRDefault="00821362" w:rsidP="00416F7D">
            <w:pPr>
              <w:spacing w:after="0" w:line="240" w:lineRule="auto"/>
              <w:jc w:val="both"/>
              <w:rPr>
                <w:rFonts w:ascii="Arial" w:eastAsia="Times New Roman" w:hAnsi="Arial" w:cs="Arial"/>
                <w:sz w:val="16"/>
                <w:lang w:val="en-GB"/>
              </w:rPr>
            </w:pPr>
            <w:r w:rsidRPr="004215F8">
              <w:rPr>
                <w:rFonts w:ascii="Arial" w:eastAsia="Times New Roman" w:hAnsi="Arial" w:cs="Arial"/>
                <w:sz w:val="16"/>
                <w:lang w:val="en-GB"/>
              </w:rPr>
              <w:t>QCL-</w:t>
            </w:r>
            <w:proofErr w:type="spellStart"/>
            <w:r w:rsidRPr="004215F8">
              <w:rPr>
                <w:rFonts w:ascii="Arial" w:eastAsia="Times New Roman" w:hAnsi="Arial" w:cs="Arial"/>
                <w:sz w:val="16"/>
                <w:lang w:val="en-GB"/>
              </w:rPr>
              <w:t>TypeA</w:t>
            </w:r>
            <w:proofErr w:type="spellEnd"/>
            <w:r w:rsidRPr="004215F8">
              <w:rPr>
                <w:rFonts w:ascii="Arial" w:eastAsia="Times New Roman" w:hAnsi="Arial" w:cs="Arial"/>
                <w:sz w:val="16"/>
                <w:lang w:val="en-GB"/>
              </w:rPr>
              <w:t xml:space="preserve">: </w:t>
            </w:r>
            <w:r w:rsidRPr="00443C5D">
              <w:rPr>
                <w:rFonts w:ascii="Arial" w:eastAsia="Times New Roman" w:hAnsi="Arial" w:cs="Arial"/>
                <w:sz w:val="16"/>
                <w:lang w:val="en-GB"/>
              </w:rPr>
              <w:t>P-TRS</w:t>
            </w:r>
          </w:p>
          <w:p w14:paraId="46519EB1" w14:textId="77777777" w:rsidR="00821362" w:rsidRPr="004215F8" w:rsidRDefault="00821362" w:rsidP="00416F7D">
            <w:pPr>
              <w:spacing w:after="0" w:line="240" w:lineRule="auto"/>
              <w:jc w:val="both"/>
              <w:rPr>
                <w:rFonts w:ascii="Arial" w:eastAsia="Times New Roman" w:hAnsi="Arial" w:cs="Arial"/>
                <w:sz w:val="16"/>
                <w:lang w:val="en-GB"/>
              </w:rPr>
            </w:pPr>
            <w:r w:rsidRPr="004215F8">
              <w:rPr>
                <w:rFonts w:ascii="Arial" w:eastAsia="Times New Roman" w:hAnsi="Arial" w:cs="Arial"/>
                <w:sz w:val="16"/>
                <w:lang w:val="en-GB"/>
              </w:rPr>
              <w:t>QCL-</w:t>
            </w:r>
            <w:proofErr w:type="spellStart"/>
            <w:r w:rsidRPr="004215F8">
              <w:rPr>
                <w:rFonts w:ascii="Arial" w:eastAsia="Times New Roman" w:hAnsi="Arial" w:cs="Arial"/>
                <w:sz w:val="16"/>
                <w:lang w:val="en-GB"/>
              </w:rPr>
              <w:t>TypeD</w:t>
            </w:r>
            <w:proofErr w:type="spellEnd"/>
            <w:r w:rsidRPr="004215F8">
              <w:rPr>
                <w:rFonts w:ascii="Arial" w:eastAsia="Times New Roman" w:hAnsi="Arial" w:cs="Arial"/>
                <w:sz w:val="16"/>
                <w:lang w:val="en-GB"/>
              </w:rPr>
              <w:t>: SSB</w:t>
            </w:r>
          </w:p>
          <w:p w14:paraId="4441C025" w14:textId="77777777" w:rsidR="00821362" w:rsidRPr="004215F8" w:rsidRDefault="00821362" w:rsidP="00416F7D">
            <w:pPr>
              <w:spacing w:after="0" w:line="240" w:lineRule="auto"/>
              <w:jc w:val="both"/>
              <w:rPr>
                <w:rFonts w:ascii="Arial" w:eastAsia="Times New Roman" w:hAnsi="Arial" w:cs="Arial"/>
                <w:sz w:val="16"/>
                <w:lang w:val="en-GB"/>
              </w:rPr>
            </w:pPr>
          </w:p>
          <w:p w14:paraId="29752F19" w14:textId="77777777" w:rsidR="00821362" w:rsidRPr="004215F8" w:rsidRDefault="00821362" w:rsidP="00416F7D">
            <w:pPr>
              <w:spacing w:after="0" w:line="240" w:lineRule="auto"/>
              <w:jc w:val="both"/>
              <w:rPr>
                <w:rFonts w:ascii="Arial" w:eastAsia="Times New Roman" w:hAnsi="Arial" w:cs="Arial"/>
                <w:sz w:val="16"/>
                <w:lang w:val="en-GB"/>
              </w:rPr>
            </w:pPr>
            <w:r w:rsidRPr="004215F8">
              <w:rPr>
                <w:rFonts w:ascii="Arial" w:eastAsia="Times New Roman" w:hAnsi="Arial" w:cs="Arial"/>
                <w:sz w:val="16"/>
                <w:lang w:val="en-GB"/>
              </w:rPr>
              <w:t>OR</w:t>
            </w:r>
          </w:p>
          <w:p w14:paraId="0F9C9BE4" w14:textId="77777777" w:rsidR="00821362" w:rsidRPr="004215F8" w:rsidRDefault="00821362" w:rsidP="00416F7D">
            <w:pPr>
              <w:spacing w:after="0" w:line="240" w:lineRule="auto"/>
              <w:jc w:val="both"/>
              <w:rPr>
                <w:rFonts w:ascii="Arial" w:eastAsia="Times New Roman" w:hAnsi="Arial" w:cs="Arial"/>
                <w:sz w:val="16"/>
                <w:lang w:val="en-GB"/>
              </w:rPr>
            </w:pPr>
          </w:p>
          <w:p w14:paraId="06152A16" w14:textId="77777777" w:rsidR="00821362" w:rsidRPr="00E42264" w:rsidRDefault="00821362" w:rsidP="00416F7D">
            <w:pPr>
              <w:spacing w:after="0" w:line="240" w:lineRule="auto"/>
              <w:jc w:val="both"/>
              <w:rPr>
                <w:rFonts w:ascii="Arial" w:eastAsia="Times New Roman" w:hAnsi="Arial" w:cs="Arial"/>
                <w:sz w:val="16"/>
                <w:lang w:val="en-GB"/>
              </w:rPr>
            </w:pPr>
            <w:r w:rsidRPr="004215F8">
              <w:rPr>
                <w:rFonts w:ascii="Arial" w:eastAsia="Times New Roman" w:hAnsi="Arial" w:cs="Arial"/>
                <w:sz w:val="16"/>
                <w:lang w:val="en-GB"/>
              </w:rPr>
              <w:t>QCL-</w:t>
            </w:r>
            <w:proofErr w:type="spellStart"/>
            <w:r w:rsidRPr="004215F8">
              <w:rPr>
                <w:rFonts w:ascii="Arial" w:eastAsia="Times New Roman" w:hAnsi="Arial" w:cs="Arial"/>
                <w:sz w:val="16"/>
                <w:lang w:val="en-GB"/>
              </w:rPr>
              <w:t>TypeA</w:t>
            </w:r>
            <w:proofErr w:type="spellEnd"/>
            <w:r w:rsidRPr="004215F8">
              <w:rPr>
                <w:rFonts w:ascii="Arial" w:eastAsia="Times New Roman" w:hAnsi="Arial" w:cs="Arial"/>
                <w:sz w:val="16"/>
                <w:lang w:val="en-GB"/>
              </w:rPr>
              <w:t xml:space="preserve">: </w:t>
            </w:r>
            <w:r w:rsidRPr="00443C5D">
              <w:rPr>
                <w:rFonts w:ascii="Arial" w:eastAsia="Times New Roman" w:hAnsi="Arial" w:cs="Arial"/>
                <w:sz w:val="16"/>
                <w:lang w:val="en-GB"/>
              </w:rPr>
              <w:t>P-TRS</w:t>
            </w:r>
          </w:p>
          <w:p w14:paraId="74FC4091" w14:textId="77777777" w:rsidR="00821362" w:rsidRPr="004215F8" w:rsidRDefault="00821362" w:rsidP="00416F7D">
            <w:pPr>
              <w:spacing w:after="0" w:line="240" w:lineRule="auto"/>
              <w:jc w:val="both"/>
              <w:rPr>
                <w:rFonts w:ascii="Arial" w:eastAsia="Times New Roman" w:hAnsi="Arial" w:cs="Arial"/>
                <w:sz w:val="16"/>
                <w:lang w:val="en-GB"/>
              </w:rPr>
            </w:pPr>
            <w:r w:rsidRPr="00E42264">
              <w:rPr>
                <w:rFonts w:ascii="Arial" w:eastAsia="Times New Roman" w:hAnsi="Arial" w:cs="Arial"/>
                <w:sz w:val="16"/>
                <w:lang w:val="en-GB"/>
              </w:rPr>
              <w:t>QCL-</w:t>
            </w:r>
            <w:proofErr w:type="spellStart"/>
            <w:r w:rsidRPr="00E42264">
              <w:rPr>
                <w:rFonts w:ascii="Arial" w:eastAsia="Times New Roman" w:hAnsi="Arial" w:cs="Arial"/>
                <w:sz w:val="16"/>
                <w:lang w:val="en-GB"/>
              </w:rPr>
              <w:t>TypeD</w:t>
            </w:r>
            <w:proofErr w:type="spellEnd"/>
            <w:r w:rsidRPr="00E42264">
              <w:rPr>
                <w:rFonts w:ascii="Arial" w:eastAsia="Times New Roman" w:hAnsi="Arial" w:cs="Arial"/>
                <w:sz w:val="16"/>
                <w:lang w:val="en-GB"/>
              </w:rPr>
              <w:t>: CSI-RS with repetition (for P3)</w:t>
            </w:r>
          </w:p>
          <w:p w14:paraId="0C45EBD2" w14:textId="77777777" w:rsidR="00821362" w:rsidRPr="004215F8" w:rsidRDefault="00821362" w:rsidP="00416F7D">
            <w:pPr>
              <w:spacing w:after="0" w:line="240" w:lineRule="auto"/>
              <w:jc w:val="both"/>
              <w:rPr>
                <w:rFonts w:ascii="Arial" w:eastAsia="Times New Roman" w:hAnsi="Arial" w:cs="Arial"/>
                <w:sz w:val="16"/>
                <w:lang w:val="en-GB"/>
              </w:rPr>
            </w:pPr>
          </w:p>
          <w:p w14:paraId="7174958D" w14:textId="77777777" w:rsidR="00821362" w:rsidRPr="004215F8" w:rsidRDefault="00821362" w:rsidP="00416F7D">
            <w:pPr>
              <w:spacing w:after="0" w:line="240" w:lineRule="auto"/>
              <w:jc w:val="both"/>
              <w:rPr>
                <w:rFonts w:ascii="Arial" w:eastAsia="Times New Roman" w:hAnsi="Arial" w:cs="Arial"/>
                <w:sz w:val="16"/>
                <w:lang w:val="en-GB"/>
              </w:rPr>
            </w:pPr>
            <w:r w:rsidRPr="004215F8">
              <w:rPr>
                <w:rFonts w:ascii="Arial" w:eastAsia="Times New Roman" w:hAnsi="Arial" w:cs="Arial"/>
                <w:sz w:val="16"/>
                <w:lang w:val="en-GB"/>
              </w:rPr>
              <w:t>OR</w:t>
            </w:r>
          </w:p>
          <w:p w14:paraId="209A4041" w14:textId="77777777" w:rsidR="00821362" w:rsidRPr="004215F8" w:rsidRDefault="00821362" w:rsidP="00416F7D">
            <w:pPr>
              <w:spacing w:after="0" w:line="240" w:lineRule="auto"/>
              <w:jc w:val="both"/>
              <w:rPr>
                <w:rFonts w:ascii="Arial" w:eastAsia="Times New Roman" w:hAnsi="Arial" w:cs="Arial"/>
                <w:sz w:val="16"/>
                <w:lang w:val="en-GB"/>
              </w:rPr>
            </w:pPr>
          </w:p>
          <w:p w14:paraId="589FC52B" w14:textId="77777777" w:rsidR="00821362" w:rsidRPr="00E42264" w:rsidRDefault="00821362" w:rsidP="00416F7D">
            <w:pPr>
              <w:spacing w:after="0" w:line="240" w:lineRule="auto"/>
              <w:jc w:val="both"/>
              <w:rPr>
                <w:rFonts w:ascii="Arial" w:eastAsia="Times New Roman" w:hAnsi="Arial" w:cs="Arial"/>
                <w:sz w:val="16"/>
                <w:lang w:val="en-GB"/>
              </w:rPr>
            </w:pPr>
            <w:r w:rsidRPr="004215F8">
              <w:rPr>
                <w:rFonts w:ascii="Arial" w:eastAsia="Times New Roman" w:hAnsi="Arial" w:cs="Arial"/>
                <w:sz w:val="16"/>
                <w:lang w:val="en-GB"/>
              </w:rPr>
              <w:t>QCL-</w:t>
            </w:r>
            <w:proofErr w:type="spellStart"/>
            <w:r w:rsidRPr="004215F8">
              <w:rPr>
                <w:rFonts w:ascii="Arial" w:eastAsia="Times New Roman" w:hAnsi="Arial" w:cs="Arial"/>
                <w:sz w:val="16"/>
                <w:lang w:val="en-GB"/>
              </w:rPr>
              <w:t>TypeB</w:t>
            </w:r>
            <w:proofErr w:type="spellEnd"/>
            <w:r w:rsidRPr="004215F8">
              <w:rPr>
                <w:rFonts w:ascii="Arial" w:eastAsia="Times New Roman" w:hAnsi="Arial" w:cs="Arial"/>
                <w:sz w:val="16"/>
                <w:lang w:val="en-GB"/>
              </w:rPr>
              <w:t xml:space="preserve">: </w:t>
            </w:r>
            <w:r w:rsidRPr="00443C5D">
              <w:rPr>
                <w:rFonts w:ascii="Arial" w:eastAsia="Times New Roman" w:hAnsi="Arial" w:cs="Arial"/>
                <w:sz w:val="16"/>
                <w:lang w:val="en-GB"/>
              </w:rPr>
              <w:t>P-TRS</w:t>
            </w:r>
          </w:p>
          <w:p w14:paraId="045BEE5F" w14:textId="77777777" w:rsidR="00821362" w:rsidRPr="00E42264" w:rsidRDefault="00821362" w:rsidP="00416F7D">
            <w:pPr>
              <w:spacing w:after="0" w:line="240" w:lineRule="auto"/>
              <w:jc w:val="both"/>
              <w:rPr>
                <w:rFonts w:ascii="Arial" w:eastAsia="Times New Roman" w:hAnsi="Arial" w:cs="Arial"/>
                <w:sz w:val="16"/>
                <w:lang w:val="en-GB"/>
              </w:rPr>
            </w:pPr>
          </w:p>
        </w:tc>
        <w:tc>
          <w:tcPr>
            <w:tcW w:w="1981" w:type="dxa"/>
          </w:tcPr>
          <w:p w14:paraId="55D46DA1" w14:textId="77777777" w:rsidR="00821362" w:rsidRPr="009D6CE2" w:rsidRDefault="00821362" w:rsidP="00416F7D">
            <w:pPr>
              <w:spacing w:after="0" w:line="240" w:lineRule="auto"/>
              <w:jc w:val="both"/>
              <w:rPr>
                <w:rFonts w:ascii="Arial" w:eastAsia="Times New Roman" w:hAnsi="Arial" w:cs="Arial"/>
                <w:sz w:val="16"/>
                <w:lang w:val="en-GB"/>
              </w:rPr>
            </w:pPr>
          </w:p>
        </w:tc>
      </w:tr>
      <w:tr w:rsidR="00821362" w:rsidRPr="00C71CE5" w14:paraId="0F613C60" w14:textId="77777777" w:rsidTr="00416F7D">
        <w:tc>
          <w:tcPr>
            <w:tcW w:w="3021" w:type="dxa"/>
          </w:tcPr>
          <w:p w14:paraId="01B59A5F" w14:textId="77777777" w:rsidR="00821362" w:rsidRPr="00E42264" w:rsidRDefault="00821362" w:rsidP="00416F7D">
            <w:pPr>
              <w:spacing w:after="0" w:line="240" w:lineRule="auto"/>
              <w:jc w:val="both"/>
              <w:rPr>
                <w:rFonts w:ascii="Arial" w:eastAsia="Times New Roman" w:hAnsi="Arial" w:cs="Arial"/>
                <w:sz w:val="16"/>
                <w:lang w:val="en-GB"/>
              </w:rPr>
            </w:pPr>
            <w:r w:rsidRPr="00E42264">
              <w:rPr>
                <w:rFonts w:ascii="Arial" w:eastAsia="Times New Roman" w:hAnsi="Arial" w:cs="Arial"/>
                <w:sz w:val="16"/>
                <w:lang w:val="en-GB"/>
              </w:rPr>
              <w:t>CSI-RS with repetition (P3)</w:t>
            </w:r>
          </w:p>
        </w:tc>
        <w:tc>
          <w:tcPr>
            <w:tcW w:w="4267" w:type="dxa"/>
          </w:tcPr>
          <w:p w14:paraId="2EEFD63A" w14:textId="77777777" w:rsidR="00821362" w:rsidRPr="00E42264" w:rsidRDefault="00821362" w:rsidP="00416F7D">
            <w:pPr>
              <w:spacing w:after="0" w:line="240" w:lineRule="auto"/>
              <w:jc w:val="both"/>
              <w:rPr>
                <w:rFonts w:ascii="Arial" w:eastAsia="Times New Roman" w:hAnsi="Arial" w:cs="Arial"/>
                <w:sz w:val="16"/>
                <w:lang w:val="en-GB"/>
              </w:rPr>
            </w:pPr>
            <w:r w:rsidRPr="00E42264">
              <w:rPr>
                <w:rFonts w:ascii="Arial" w:eastAsia="Times New Roman" w:hAnsi="Arial" w:cs="Arial"/>
                <w:sz w:val="16"/>
                <w:lang w:val="en-GB"/>
              </w:rPr>
              <w:t>QCL-</w:t>
            </w:r>
            <w:proofErr w:type="spellStart"/>
            <w:r w:rsidRPr="00E42264">
              <w:rPr>
                <w:rFonts w:ascii="Arial" w:eastAsia="Times New Roman" w:hAnsi="Arial" w:cs="Arial"/>
                <w:sz w:val="16"/>
                <w:lang w:val="en-GB"/>
              </w:rPr>
              <w:t>TypeA</w:t>
            </w:r>
            <w:proofErr w:type="spellEnd"/>
            <w:r w:rsidRPr="00E42264">
              <w:rPr>
                <w:rFonts w:ascii="Arial" w:eastAsia="Times New Roman" w:hAnsi="Arial" w:cs="Arial"/>
                <w:sz w:val="16"/>
                <w:lang w:val="en-GB"/>
              </w:rPr>
              <w:t xml:space="preserve">: </w:t>
            </w:r>
            <w:r w:rsidRPr="00443C5D">
              <w:rPr>
                <w:rFonts w:ascii="Arial" w:eastAsia="Times New Roman" w:hAnsi="Arial" w:cs="Arial"/>
                <w:sz w:val="16"/>
                <w:lang w:val="en-GB"/>
              </w:rPr>
              <w:t>P-TRS</w:t>
            </w:r>
          </w:p>
          <w:p w14:paraId="41FA2CE4" w14:textId="77777777" w:rsidR="00821362" w:rsidRPr="00E42264" w:rsidRDefault="00821362" w:rsidP="00416F7D">
            <w:pPr>
              <w:spacing w:after="0" w:line="240" w:lineRule="auto"/>
              <w:jc w:val="both"/>
              <w:rPr>
                <w:rFonts w:ascii="Arial" w:eastAsia="Times New Roman" w:hAnsi="Arial" w:cs="Arial"/>
                <w:sz w:val="16"/>
                <w:lang w:val="en-GB"/>
              </w:rPr>
            </w:pPr>
            <w:r w:rsidRPr="00E42264">
              <w:rPr>
                <w:rFonts w:ascii="Arial" w:eastAsia="Times New Roman" w:hAnsi="Arial" w:cs="Arial"/>
                <w:sz w:val="16"/>
                <w:lang w:val="en-GB"/>
              </w:rPr>
              <w:t>QCL-</w:t>
            </w:r>
            <w:proofErr w:type="spellStart"/>
            <w:r w:rsidRPr="00E42264">
              <w:rPr>
                <w:rFonts w:ascii="Arial" w:eastAsia="Times New Roman" w:hAnsi="Arial" w:cs="Arial"/>
                <w:sz w:val="16"/>
                <w:lang w:val="en-GB"/>
              </w:rPr>
              <w:t>TypeD</w:t>
            </w:r>
            <w:proofErr w:type="spellEnd"/>
            <w:r w:rsidRPr="00E42264">
              <w:rPr>
                <w:rFonts w:ascii="Arial" w:eastAsia="Times New Roman" w:hAnsi="Arial" w:cs="Arial"/>
                <w:sz w:val="16"/>
                <w:lang w:val="en-GB"/>
              </w:rPr>
              <w:t xml:space="preserve">: </w:t>
            </w:r>
            <w:r w:rsidRPr="00443C5D">
              <w:rPr>
                <w:rFonts w:ascii="Arial" w:eastAsia="Times New Roman" w:hAnsi="Arial" w:cs="Arial"/>
                <w:sz w:val="16"/>
                <w:lang w:val="en-GB"/>
              </w:rPr>
              <w:t>P-TRS</w:t>
            </w:r>
          </w:p>
          <w:p w14:paraId="3598EBB0" w14:textId="77777777" w:rsidR="00821362" w:rsidRPr="004215F8" w:rsidRDefault="00821362" w:rsidP="00416F7D">
            <w:pPr>
              <w:spacing w:after="0" w:line="240" w:lineRule="auto"/>
              <w:jc w:val="both"/>
              <w:rPr>
                <w:rFonts w:ascii="Arial" w:eastAsia="Times New Roman" w:hAnsi="Arial" w:cs="Arial"/>
                <w:sz w:val="16"/>
                <w:lang w:val="en-GB"/>
              </w:rPr>
            </w:pPr>
          </w:p>
          <w:p w14:paraId="46969601" w14:textId="77777777" w:rsidR="00821362" w:rsidRPr="004215F8" w:rsidRDefault="00821362" w:rsidP="00416F7D">
            <w:pPr>
              <w:spacing w:after="0" w:line="240" w:lineRule="auto"/>
              <w:jc w:val="both"/>
              <w:rPr>
                <w:rFonts w:ascii="Arial" w:eastAsia="Times New Roman" w:hAnsi="Arial" w:cs="Arial"/>
                <w:sz w:val="16"/>
                <w:lang w:val="en-GB"/>
              </w:rPr>
            </w:pPr>
            <w:r w:rsidRPr="004215F8">
              <w:rPr>
                <w:rFonts w:ascii="Arial" w:eastAsia="Times New Roman" w:hAnsi="Arial" w:cs="Arial"/>
                <w:sz w:val="16"/>
                <w:lang w:val="en-GB"/>
              </w:rPr>
              <w:t>OR</w:t>
            </w:r>
          </w:p>
          <w:p w14:paraId="1A0580C1" w14:textId="77777777" w:rsidR="00821362" w:rsidRPr="004215F8" w:rsidRDefault="00821362" w:rsidP="00416F7D">
            <w:pPr>
              <w:spacing w:after="0" w:line="240" w:lineRule="auto"/>
              <w:jc w:val="both"/>
              <w:rPr>
                <w:rFonts w:ascii="Arial" w:eastAsia="Times New Roman" w:hAnsi="Arial" w:cs="Arial"/>
                <w:sz w:val="16"/>
                <w:lang w:val="en-GB"/>
              </w:rPr>
            </w:pPr>
          </w:p>
          <w:p w14:paraId="60291E2A" w14:textId="77777777" w:rsidR="00821362" w:rsidRPr="00E42264" w:rsidRDefault="00821362" w:rsidP="00416F7D">
            <w:pPr>
              <w:spacing w:after="0" w:line="240" w:lineRule="auto"/>
              <w:jc w:val="both"/>
              <w:rPr>
                <w:rFonts w:ascii="Arial" w:eastAsia="Times New Roman" w:hAnsi="Arial" w:cs="Arial"/>
                <w:sz w:val="16"/>
                <w:lang w:val="en-GB"/>
              </w:rPr>
            </w:pPr>
            <w:r w:rsidRPr="004215F8">
              <w:rPr>
                <w:rFonts w:ascii="Arial" w:eastAsia="Times New Roman" w:hAnsi="Arial" w:cs="Arial"/>
                <w:sz w:val="16"/>
                <w:lang w:val="en-GB"/>
              </w:rPr>
              <w:t>QCL-</w:t>
            </w:r>
            <w:proofErr w:type="spellStart"/>
            <w:r w:rsidRPr="004215F8">
              <w:rPr>
                <w:rFonts w:ascii="Arial" w:eastAsia="Times New Roman" w:hAnsi="Arial" w:cs="Arial"/>
                <w:sz w:val="16"/>
                <w:lang w:val="en-GB"/>
              </w:rPr>
              <w:t>TypeA</w:t>
            </w:r>
            <w:proofErr w:type="spellEnd"/>
            <w:r w:rsidRPr="004215F8">
              <w:rPr>
                <w:rFonts w:ascii="Arial" w:eastAsia="Times New Roman" w:hAnsi="Arial" w:cs="Arial"/>
                <w:sz w:val="16"/>
                <w:lang w:val="en-GB"/>
              </w:rPr>
              <w:t xml:space="preserve">: </w:t>
            </w:r>
            <w:r w:rsidRPr="00443C5D">
              <w:rPr>
                <w:rFonts w:ascii="Arial" w:eastAsia="Times New Roman" w:hAnsi="Arial" w:cs="Arial"/>
                <w:sz w:val="16"/>
                <w:lang w:val="en-GB"/>
              </w:rPr>
              <w:t>P-TRS</w:t>
            </w:r>
          </w:p>
          <w:p w14:paraId="247717FD" w14:textId="77777777" w:rsidR="00821362" w:rsidRPr="004215F8" w:rsidRDefault="00821362" w:rsidP="00416F7D">
            <w:pPr>
              <w:spacing w:after="0" w:line="240" w:lineRule="auto"/>
              <w:jc w:val="both"/>
              <w:rPr>
                <w:rFonts w:ascii="Arial" w:eastAsia="Times New Roman" w:hAnsi="Arial" w:cs="Arial"/>
                <w:sz w:val="16"/>
                <w:lang w:val="en-GB"/>
              </w:rPr>
            </w:pPr>
            <w:r w:rsidRPr="004215F8">
              <w:rPr>
                <w:rFonts w:ascii="Arial" w:eastAsia="Times New Roman" w:hAnsi="Arial" w:cs="Arial"/>
                <w:sz w:val="16"/>
                <w:lang w:val="en-GB"/>
              </w:rPr>
              <w:t>QCL-</w:t>
            </w:r>
            <w:proofErr w:type="spellStart"/>
            <w:r w:rsidRPr="004215F8">
              <w:rPr>
                <w:rFonts w:ascii="Arial" w:eastAsia="Times New Roman" w:hAnsi="Arial" w:cs="Arial"/>
                <w:sz w:val="16"/>
                <w:lang w:val="en-GB"/>
              </w:rPr>
              <w:t>TypeD</w:t>
            </w:r>
            <w:proofErr w:type="spellEnd"/>
            <w:r w:rsidRPr="004215F8">
              <w:rPr>
                <w:rFonts w:ascii="Arial" w:eastAsia="Times New Roman" w:hAnsi="Arial" w:cs="Arial"/>
                <w:sz w:val="16"/>
                <w:lang w:val="en-GB"/>
              </w:rPr>
              <w:t>: CSI-RS with repetition (P3)</w:t>
            </w:r>
          </w:p>
          <w:p w14:paraId="07DFF983" w14:textId="77777777" w:rsidR="00821362" w:rsidRPr="004215F8" w:rsidRDefault="00821362" w:rsidP="00416F7D">
            <w:pPr>
              <w:spacing w:after="0" w:line="240" w:lineRule="auto"/>
              <w:jc w:val="both"/>
              <w:rPr>
                <w:rFonts w:ascii="Arial" w:eastAsia="Times New Roman" w:hAnsi="Arial" w:cs="Arial"/>
                <w:sz w:val="16"/>
                <w:lang w:val="en-GB"/>
              </w:rPr>
            </w:pPr>
          </w:p>
          <w:p w14:paraId="3673DDB3" w14:textId="77777777" w:rsidR="00821362" w:rsidRPr="004215F8" w:rsidRDefault="00821362" w:rsidP="00416F7D">
            <w:pPr>
              <w:spacing w:after="0" w:line="240" w:lineRule="auto"/>
              <w:jc w:val="both"/>
              <w:rPr>
                <w:rFonts w:ascii="Arial" w:eastAsia="Times New Roman" w:hAnsi="Arial" w:cs="Arial"/>
                <w:sz w:val="16"/>
                <w:lang w:val="en-GB"/>
              </w:rPr>
            </w:pPr>
            <w:r w:rsidRPr="004215F8">
              <w:rPr>
                <w:rFonts w:ascii="Arial" w:eastAsia="Times New Roman" w:hAnsi="Arial" w:cs="Arial"/>
                <w:sz w:val="16"/>
                <w:lang w:val="en-GB"/>
              </w:rPr>
              <w:t>OR</w:t>
            </w:r>
          </w:p>
          <w:p w14:paraId="160CDDF8" w14:textId="77777777" w:rsidR="00821362" w:rsidRPr="004215F8" w:rsidRDefault="00821362" w:rsidP="00416F7D">
            <w:pPr>
              <w:spacing w:after="0" w:line="240" w:lineRule="auto"/>
              <w:jc w:val="both"/>
              <w:rPr>
                <w:rFonts w:ascii="Arial" w:eastAsia="Times New Roman" w:hAnsi="Arial" w:cs="Arial"/>
                <w:sz w:val="16"/>
                <w:lang w:val="en-GB"/>
              </w:rPr>
            </w:pPr>
          </w:p>
          <w:p w14:paraId="06AC2094" w14:textId="77777777" w:rsidR="00821362" w:rsidRPr="004215F8" w:rsidRDefault="00821362" w:rsidP="00416F7D">
            <w:pPr>
              <w:spacing w:after="0" w:line="240" w:lineRule="auto"/>
              <w:jc w:val="both"/>
              <w:rPr>
                <w:rFonts w:ascii="Arial" w:eastAsia="Times New Roman" w:hAnsi="Arial" w:cs="Arial"/>
                <w:sz w:val="16"/>
                <w:lang w:val="en-GB"/>
              </w:rPr>
            </w:pPr>
            <w:r w:rsidRPr="004215F8">
              <w:rPr>
                <w:rFonts w:ascii="Arial" w:eastAsia="Times New Roman" w:hAnsi="Arial" w:cs="Arial"/>
                <w:sz w:val="16"/>
                <w:lang w:val="en-GB"/>
              </w:rPr>
              <w:t>QCL-</w:t>
            </w:r>
            <w:proofErr w:type="spellStart"/>
            <w:r w:rsidRPr="004215F8">
              <w:rPr>
                <w:rFonts w:ascii="Arial" w:eastAsia="Times New Roman" w:hAnsi="Arial" w:cs="Arial"/>
                <w:sz w:val="16"/>
                <w:lang w:val="en-GB"/>
              </w:rPr>
              <w:t>TypeC</w:t>
            </w:r>
            <w:proofErr w:type="spellEnd"/>
            <w:r w:rsidRPr="004215F8">
              <w:rPr>
                <w:rFonts w:ascii="Arial" w:eastAsia="Times New Roman" w:hAnsi="Arial" w:cs="Arial"/>
                <w:sz w:val="16"/>
                <w:lang w:val="en-GB"/>
              </w:rPr>
              <w:t>: SSB</w:t>
            </w:r>
          </w:p>
          <w:p w14:paraId="146A8B0F" w14:textId="77777777" w:rsidR="00821362" w:rsidRPr="00E42264" w:rsidRDefault="00821362" w:rsidP="00416F7D">
            <w:pPr>
              <w:spacing w:after="0" w:line="240" w:lineRule="auto"/>
              <w:jc w:val="both"/>
              <w:rPr>
                <w:rFonts w:ascii="Arial" w:eastAsia="Times New Roman" w:hAnsi="Arial" w:cs="Arial"/>
                <w:sz w:val="16"/>
                <w:lang w:val="en-GB"/>
              </w:rPr>
            </w:pPr>
            <w:r w:rsidRPr="00E42264">
              <w:rPr>
                <w:rFonts w:ascii="Arial" w:eastAsia="Times New Roman" w:hAnsi="Arial" w:cs="Arial"/>
                <w:sz w:val="16"/>
                <w:lang w:val="en-GB"/>
              </w:rPr>
              <w:t>QCL-</w:t>
            </w:r>
            <w:proofErr w:type="spellStart"/>
            <w:r w:rsidRPr="00E42264">
              <w:rPr>
                <w:rFonts w:ascii="Arial" w:eastAsia="Times New Roman" w:hAnsi="Arial" w:cs="Arial"/>
                <w:sz w:val="16"/>
                <w:lang w:val="en-GB"/>
              </w:rPr>
              <w:t>TypeC</w:t>
            </w:r>
            <w:proofErr w:type="spellEnd"/>
            <w:r w:rsidRPr="00E42264">
              <w:rPr>
                <w:rFonts w:ascii="Arial" w:eastAsia="Times New Roman" w:hAnsi="Arial" w:cs="Arial"/>
                <w:sz w:val="16"/>
                <w:lang w:val="en-GB"/>
              </w:rPr>
              <w:t>: SSB</w:t>
            </w:r>
          </w:p>
          <w:p w14:paraId="56658841" w14:textId="77777777" w:rsidR="00821362" w:rsidRPr="00E42264" w:rsidRDefault="00821362" w:rsidP="00416F7D">
            <w:pPr>
              <w:spacing w:after="0" w:line="240" w:lineRule="auto"/>
              <w:jc w:val="both"/>
              <w:rPr>
                <w:rFonts w:ascii="Arial" w:eastAsia="Times New Roman" w:hAnsi="Arial" w:cs="Arial"/>
                <w:sz w:val="16"/>
                <w:lang w:val="en-GB"/>
              </w:rPr>
            </w:pPr>
          </w:p>
        </w:tc>
        <w:tc>
          <w:tcPr>
            <w:tcW w:w="1981" w:type="dxa"/>
          </w:tcPr>
          <w:p w14:paraId="1028FC3C" w14:textId="77777777" w:rsidR="00821362" w:rsidRPr="009D6CE2" w:rsidRDefault="00821362" w:rsidP="00416F7D">
            <w:pPr>
              <w:spacing w:after="0" w:line="240" w:lineRule="auto"/>
              <w:jc w:val="both"/>
              <w:rPr>
                <w:rFonts w:ascii="Arial" w:eastAsia="Times New Roman" w:hAnsi="Arial" w:cs="Arial"/>
                <w:sz w:val="16"/>
                <w:lang w:val="en-GB"/>
              </w:rPr>
            </w:pPr>
          </w:p>
        </w:tc>
      </w:tr>
      <w:tr w:rsidR="00821362" w:rsidRPr="00C71CE5" w14:paraId="5394FB70" w14:textId="77777777" w:rsidTr="00416F7D">
        <w:tc>
          <w:tcPr>
            <w:tcW w:w="3021" w:type="dxa"/>
          </w:tcPr>
          <w:p w14:paraId="2055F9A8" w14:textId="77777777" w:rsidR="00821362" w:rsidRPr="00E42264" w:rsidRDefault="00821362" w:rsidP="00416F7D">
            <w:pPr>
              <w:spacing w:after="0" w:line="240" w:lineRule="auto"/>
              <w:jc w:val="both"/>
              <w:rPr>
                <w:rFonts w:ascii="Arial" w:eastAsia="Times New Roman" w:hAnsi="Arial" w:cs="Arial"/>
                <w:sz w:val="16"/>
                <w:lang w:val="en-GB"/>
              </w:rPr>
            </w:pPr>
            <w:r w:rsidRPr="00E42264">
              <w:rPr>
                <w:rFonts w:ascii="Arial" w:eastAsia="Times New Roman" w:hAnsi="Arial" w:cs="Arial"/>
                <w:sz w:val="16"/>
                <w:lang w:val="en-GB"/>
              </w:rPr>
              <w:t>PDCCH DMRS and PDSCH DMRS</w:t>
            </w:r>
          </w:p>
        </w:tc>
        <w:tc>
          <w:tcPr>
            <w:tcW w:w="4267" w:type="dxa"/>
          </w:tcPr>
          <w:p w14:paraId="1D576026" w14:textId="77777777" w:rsidR="00821362" w:rsidRPr="00E42264" w:rsidRDefault="00821362" w:rsidP="00416F7D">
            <w:pPr>
              <w:spacing w:after="0" w:line="240" w:lineRule="auto"/>
              <w:jc w:val="both"/>
              <w:rPr>
                <w:rFonts w:ascii="Arial" w:eastAsia="Times New Roman" w:hAnsi="Arial" w:cs="Arial"/>
                <w:sz w:val="16"/>
                <w:lang w:val="en-GB"/>
              </w:rPr>
            </w:pPr>
            <w:r w:rsidRPr="00E42264">
              <w:rPr>
                <w:rFonts w:ascii="Arial" w:eastAsia="Times New Roman" w:hAnsi="Arial" w:cs="Arial"/>
                <w:sz w:val="16"/>
                <w:lang w:val="en-GB"/>
              </w:rPr>
              <w:t>QCL-</w:t>
            </w:r>
            <w:proofErr w:type="spellStart"/>
            <w:r w:rsidRPr="00E42264">
              <w:rPr>
                <w:rFonts w:ascii="Arial" w:eastAsia="Times New Roman" w:hAnsi="Arial" w:cs="Arial"/>
                <w:sz w:val="16"/>
                <w:lang w:val="en-GB"/>
              </w:rPr>
              <w:t>TypeA</w:t>
            </w:r>
            <w:proofErr w:type="spellEnd"/>
            <w:r w:rsidRPr="00E42264">
              <w:rPr>
                <w:rFonts w:ascii="Arial" w:eastAsia="Times New Roman" w:hAnsi="Arial" w:cs="Arial"/>
                <w:sz w:val="16"/>
                <w:lang w:val="en-GB"/>
              </w:rPr>
              <w:t xml:space="preserve">: </w:t>
            </w:r>
            <w:r w:rsidRPr="00443C5D">
              <w:rPr>
                <w:rFonts w:ascii="Arial" w:eastAsia="Times New Roman" w:hAnsi="Arial" w:cs="Arial"/>
                <w:sz w:val="16"/>
                <w:lang w:val="en-GB"/>
              </w:rPr>
              <w:t>P-TRS</w:t>
            </w:r>
          </w:p>
          <w:p w14:paraId="3C105B89" w14:textId="77777777" w:rsidR="00821362" w:rsidRPr="00E42264" w:rsidRDefault="00821362" w:rsidP="00416F7D">
            <w:pPr>
              <w:spacing w:after="0" w:line="240" w:lineRule="auto"/>
              <w:jc w:val="both"/>
              <w:rPr>
                <w:rFonts w:ascii="Arial" w:eastAsia="Times New Roman" w:hAnsi="Arial" w:cs="Arial"/>
                <w:sz w:val="16"/>
                <w:lang w:val="en-GB"/>
              </w:rPr>
            </w:pPr>
            <w:r w:rsidRPr="00E42264">
              <w:rPr>
                <w:rFonts w:ascii="Arial" w:eastAsia="Times New Roman" w:hAnsi="Arial" w:cs="Arial"/>
                <w:sz w:val="16"/>
                <w:lang w:val="en-GB"/>
              </w:rPr>
              <w:t>QCL-</w:t>
            </w:r>
            <w:proofErr w:type="spellStart"/>
            <w:r w:rsidRPr="00E42264">
              <w:rPr>
                <w:rFonts w:ascii="Arial" w:eastAsia="Times New Roman" w:hAnsi="Arial" w:cs="Arial"/>
                <w:sz w:val="16"/>
                <w:lang w:val="en-GB"/>
              </w:rPr>
              <w:t>TypeD</w:t>
            </w:r>
            <w:proofErr w:type="spellEnd"/>
            <w:r w:rsidRPr="00E42264">
              <w:rPr>
                <w:rFonts w:ascii="Arial" w:eastAsia="Times New Roman" w:hAnsi="Arial" w:cs="Arial"/>
                <w:sz w:val="16"/>
                <w:lang w:val="en-GB"/>
              </w:rPr>
              <w:t xml:space="preserve">: </w:t>
            </w:r>
            <w:r w:rsidRPr="00443C5D">
              <w:rPr>
                <w:rFonts w:ascii="Arial" w:eastAsia="Times New Roman" w:hAnsi="Arial" w:cs="Arial"/>
                <w:sz w:val="16"/>
                <w:lang w:val="en-GB"/>
              </w:rPr>
              <w:t>P-TRS</w:t>
            </w:r>
          </w:p>
          <w:p w14:paraId="5A94666B" w14:textId="77777777" w:rsidR="00821362" w:rsidRPr="004215F8" w:rsidRDefault="00821362" w:rsidP="00416F7D">
            <w:pPr>
              <w:spacing w:after="0" w:line="240" w:lineRule="auto"/>
              <w:jc w:val="both"/>
              <w:rPr>
                <w:rFonts w:ascii="Arial" w:eastAsia="Times New Roman" w:hAnsi="Arial" w:cs="Arial"/>
                <w:sz w:val="16"/>
                <w:lang w:val="en-GB"/>
              </w:rPr>
            </w:pPr>
          </w:p>
          <w:p w14:paraId="0A29F3F0" w14:textId="77777777" w:rsidR="00821362" w:rsidRPr="004215F8" w:rsidRDefault="00821362" w:rsidP="00416F7D">
            <w:pPr>
              <w:spacing w:after="0" w:line="240" w:lineRule="auto"/>
              <w:jc w:val="both"/>
              <w:rPr>
                <w:rFonts w:ascii="Arial" w:eastAsia="Times New Roman" w:hAnsi="Arial" w:cs="Arial"/>
                <w:sz w:val="16"/>
                <w:lang w:val="en-GB"/>
              </w:rPr>
            </w:pPr>
            <w:r w:rsidRPr="004215F8">
              <w:rPr>
                <w:rFonts w:ascii="Arial" w:eastAsia="Times New Roman" w:hAnsi="Arial" w:cs="Arial"/>
                <w:sz w:val="16"/>
                <w:lang w:val="en-GB"/>
              </w:rPr>
              <w:t>OR</w:t>
            </w:r>
          </w:p>
          <w:p w14:paraId="067FE23B" w14:textId="77777777" w:rsidR="00821362" w:rsidRPr="004215F8" w:rsidRDefault="00821362" w:rsidP="00416F7D">
            <w:pPr>
              <w:spacing w:after="0" w:line="240" w:lineRule="auto"/>
              <w:jc w:val="both"/>
              <w:rPr>
                <w:rFonts w:ascii="Arial" w:eastAsia="Times New Roman" w:hAnsi="Arial" w:cs="Arial"/>
                <w:sz w:val="16"/>
                <w:lang w:val="en-GB"/>
              </w:rPr>
            </w:pPr>
          </w:p>
          <w:p w14:paraId="7316B311" w14:textId="77777777" w:rsidR="00821362" w:rsidRPr="00E42264" w:rsidRDefault="00821362" w:rsidP="00416F7D">
            <w:pPr>
              <w:spacing w:after="0" w:line="240" w:lineRule="auto"/>
              <w:jc w:val="both"/>
              <w:rPr>
                <w:rFonts w:ascii="Arial" w:eastAsia="Times New Roman" w:hAnsi="Arial" w:cs="Arial"/>
                <w:sz w:val="16"/>
                <w:lang w:val="en-GB"/>
              </w:rPr>
            </w:pPr>
            <w:r w:rsidRPr="004215F8">
              <w:rPr>
                <w:rFonts w:ascii="Arial" w:eastAsia="Times New Roman" w:hAnsi="Arial" w:cs="Arial"/>
                <w:sz w:val="16"/>
                <w:lang w:val="en-GB"/>
              </w:rPr>
              <w:t>QCL-</w:t>
            </w:r>
            <w:proofErr w:type="spellStart"/>
            <w:r w:rsidRPr="004215F8">
              <w:rPr>
                <w:rFonts w:ascii="Arial" w:eastAsia="Times New Roman" w:hAnsi="Arial" w:cs="Arial"/>
                <w:sz w:val="16"/>
                <w:lang w:val="en-GB"/>
              </w:rPr>
              <w:t>TypeA</w:t>
            </w:r>
            <w:proofErr w:type="spellEnd"/>
            <w:r w:rsidRPr="004215F8">
              <w:rPr>
                <w:rFonts w:ascii="Arial" w:eastAsia="Times New Roman" w:hAnsi="Arial" w:cs="Arial"/>
                <w:sz w:val="16"/>
                <w:lang w:val="en-GB"/>
              </w:rPr>
              <w:t xml:space="preserve">: </w:t>
            </w:r>
            <w:r w:rsidRPr="00443C5D">
              <w:rPr>
                <w:rFonts w:ascii="Arial" w:eastAsia="Times New Roman" w:hAnsi="Arial" w:cs="Arial"/>
                <w:sz w:val="16"/>
                <w:lang w:val="en-GB"/>
              </w:rPr>
              <w:t>P-TRS</w:t>
            </w:r>
          </w:p>
          <w:p w14:paraId="48E097E0" w14:textId="77777777" w:rsidR="00821362" w:rsidRPr="004215F8" w:rsidRDefault="00821362" w:rsidP="00416F7D">
            <w:pPr>
              <w:spacing w:after="0" w:line="240" w:lineRule="auto"/>
              <w:jc w:val="both"/>
              <w:rPr>
                <w:rFonts w:ascii="Arial" w:eastAsia="Times New Roman" w:hAnsi="Arial" w:cs="Arial"/>
                <w:sz w:val="16"/>
                <w:lang w:val="en-GB"/>
              </w:rPr>
            </w:pPr>
            <w:r w:rsidRPr="004215F8">
              <w:rPr>
                <w:rFonts w:ascii="Arial" w:eastAsia="Times New Roman" w:hAnsi="Arial" w:cs="Arial"/>
                <w:sz w:val="16"/>
                <w:lang w:val="en-GB"/>
              </w:rPr>
              <w:t>QCL-</w:t>
            </w:r>
            <w:proofErr w:type="spellStart"/>
            <w:r w:rsidRPr="004215F8">
              <w:rPr>
                <w:rFonts w:ascii="Arial" w:eastAsia="Times New Roman" w:hAnsi="Arial" w:cs="Arial"/>
                <w:sz w:val="16"/>
                <w:lang w:val="en-GB"/>
              </w:rPr>
              <w:t>TypeD</w:t>
            </w:r>
            <w:proofErr w:type="spellEnd"/>
            <w:r w:rsidRPr="004215F8">
              <w:rPr>
                <w:rFonts w:ascii="Arial" w:eastAsia="Times New Roman" w:hAnsi="Arial" w:cs="Arial"/>
                <w:sz w:val="16"/>
                <w:lang w:val="en-GB"/>
              </w:rPr>
              <w:t>: CSI-RS with repetition (for P3)</w:t>
            </w:r>
          </w:p>
          <w:p w14:paraId="6B2F3A39" w14:textId="77777777" w:rsidR="00821362" w:rsidRPr="004215F8" w:rsidRDefault="00821362" w:rsidP="00416F7D">
            <w:pPr>
              <w:spacing w:after="0" w:line="240" w:lineRule="auto"/>
              <w:jc w:val="both"/>
              <w:rPr>
                <w:rFonts w:ascii="Arial" w:eastAsia="Times New Roman" w:hAnsi="Arial" w:cs="Arial"/>
                <w:sz w:val="16"/>
                <w:lang w:val="en-GB"/>
              </w:rPr>
            </w:pPr>
          </w:p>
          <w:p w14:paraId="0DD99259" w14:textId="77777777" w:rsidR="00821362" w:rsidRPr="004215F8" w:rsidRDefault="00821362" w:rsidP="00416F7D">
            <w:pPr>
              <w:spacing w:after="0" w:line="240" w:lineRule="auto"/>
              <w:jc w:val="both"/>
              <w:rPr>
                <w:rFonts w:ascii="Arial" w:eastAsia="Times New Roman" w:hAnsi="Arial" w:cs="Arial"/>
                <w:sz w:val="16"/>
                <w:lang w:val="en-GB"/>
              </w:rPr>
            </w:pPr>
            <w:r w:rsidRPr="004215F8">
              <w:rPr>
                <w:rFonts w:ascii="Arial" w:eastAsia="Times New Roman" w:hAnsi="Arial" w:cs="Arial"/>
                <w:sz w:val="16"/>
                <w:lang w:val="en-GB"/>
              </w:rPr>
              <w:t>OR</w:t>
            </w:r>
          </w:p>
          <w:p w14:paraId="6ED01AB3" w14:textId="77777777" w:rsidR="00821362" w:rsidRPr="004215F8" w:rsidRDefault="00821362" w:rsidP="00416F7D">
            <w:pPr>
              <w:spacing w:after="0" w:line="240" w:lineRule="auto"/>
              <w:jc w:val="both"/>
              <w:rPr>
                <w:rFonts w:ascii="Arial" w:eastAsia="Times New Roman" w:hAnsi="Arial" w:cs="Arial"/>
                <w:sz w:val="16"/>
                <w:lang w:val="en-GB"/>
              </w:rPr>
            </w:pPr>
          </w:p>
          <w:p w14:paraId="409D31F9" w14:textId="77777777" w:rsidR="00821362" w:rsidRPr="004215F8" w:rsidRDefault="00821362" w:rsidP="00416F7D">
            <w:pPr>
              <w:spacing w:after="0" w:line="240" w:lineRule="auto"/>
              <w:jc w:val="both"/>
              <w:rPr>
                <w:rFonts w:ascii="Arial" w:eastAsia="Times New Roman" w:hAnsi="Arial" w:cs="Arial"/>
                <w:sz w:val="16"/>
                <w:lang w:val="en-GB"/>
              </w:rPr>
            </w:pPr>
            <w:r w:rsidRPr="004215F8">
              <w:rPr>
                <w:rFonts w:ascii="Arial" w:eastAsia="Times New Roman" w:hAnsi="Arial" w:cs="Arial"/>
                <w:sz w:val="16"/>
                <w:lang w:val="en-GB"/>
              </w:rPr>
              <w:t>QCL-</w:t>
            </w:r>
            <w:proofErr w:type="spellStart"/>
            <w:r w:rsidRPr="004215F8">
              <w:rPr>
                <w:rFonts w:ascii="Arial" w:eastAsia="Times New Roman" w:hAnsi="Arial" w:cs="Arial"/>
                <w:sz w:val="16"/>
                <w:lang w:val="en-GB"/>
              </w:rPr>
              <w:t>TypeA</w:t>
            </w:r>
            <w:proofErr w:type="spellEnd"/>
            <w:r w:rsidRPr="004215F8">
              <w:rPr>
                <w:rFonts w:ascii="Arial" w:eastAsia="Times New Roman" w:hAnsi="Arial" w:cs="Arial"/>
                <w:sz w:val="16"/>
                <w:lang w:val="en-GB"/>
              </w:rPr>
              <w:t>: CSI-RS without repetition (P2)</w:t>
            </w:r>
          </w:p>
          <w:p w14:paraId="6992FB7D" w14:textId="77777777" w:rsidR="00821362" w:rsidRPr="00E42264" w:rsidRDefault="00821362" w:rsidP="00416F7D">
            <w:pPr>
              <w:spacing w:after="0" w:line="240" w:lineRule="auto"/>
              <w:jc w:val="both"/>
              <w:rPr>
                <w:rFonts w:ascii="Arial" w:eastAsia="Times New Roman" w:hAnsi="Arial" w:cs="Arial"/>
                <w:sz w:val="16"/>
                <w:lang w:val="en-GB"/>
              </w:rPr>
            </w:pPr>
            <w:r w:rsidRPr="00E42264">
              <w:rPr>
                <w:rFonts w:ascii="Arial" w:eastAsia="Times New Roman" w:hAnsi="Arial" w:cs="Arial"/>
                <w:sz w:val="16"/>
                <w:lang w:val="en-GB"/>
              </w:rPr>
              <w:t>QCL-</w:t>
            </w:r>
            <w:proofErr w:type="spellStart"/>
            <w:r w:rsidRPr="00E42264">
              <w:rPr>
                <w:rFonts w:ascii="Arial" w:eastAsia="Times New Roman" w:hAnsi="Arial" w:cs="Arial"/>
                <w:sz w:val="16"/>
                <w:lang w:val="en-GB"/>
              </w:rPr>
              <w:t>TypeD</w:t>
            </w:r>
            <w:proofErr w:type="spellEnd"/>
            <w:r w:rsidRPr="00E42264">
              <w:rPr>
                <w:rFonts w:ascii="Arial" w:eastAsia="Times New Roman" w:hAnsi="Arial" w:cs="Arial"/>
                <w:sz w:val="16"/>
                <w:lang w:val="en-GB"/>
              </w:rPr>
              <w:t>: CSI-RS without repetition (P2)</w:t>
            </w:r>
          </w:p>
          <w:p w14:paraId="46C6E90A" w14:textId="77777777" w:rsidR="00821362" w:rsidRPr="00E42264" w:rsidRDefault="00821362" w:rsidP="00416F7D">
            <w:pPr>
              <w:spacing w:after="0" w:line="240" w:lineRule="auto"/>
              <w:jc w:val="both"/>
              <w:rPr>
                <w:rFonts w:ascii="Arial" w:eastAsia="Times New Roman" w:hAnsi="Arial" w:cs="Arial"/>
                <w:sz w:val="16"/>
                <w:lang w:val="en-GB"/>
              </w:rPr>
            </w:pPr>
          </w:p>
        </w:tc>
        <w:tc>
          <w:tcPr>
            <w:tcW w:w="1981" w:type="dxa"/>
          </w:tcPr>
          <w:p w14:paraId="57E6FD6C" w14:textId="77777777" w:rsidR="00821362" w:rsidRPr="009D6CE2" w:rsidRDefault="00821362" w:rsidP="00416F7D">
            <w:pPr>
              <w:spacing w:after="0" w:line="240" w:lineRule="auto"/>
              <w:jc w:val="both"/>
              <w:rPr>
                <w:rFonts w:ascii="Arial" w:eastAsia="Times New Roman" w:hAnsi="Arial" w:cs="Arial"/>
                <w:sz w:val="16"/>
                <w:lang w:val="en-GB"/>
              </w:rPr>
            </w:pPr>
          </w:p>
        </w:tc>
      </w:tr>
    </w:tbl>
    <w:p w14:paraId="1768F784" w14:textId="77777777" w:rsidR="00821362" w:rsidRDefault="00821362" w:rsidP="00367081">
      <w:pPr>
        <w:rPr>
          <w:rFonts w:ascii="Times New Roman" w:hAnsi="Times New Roman" w:cs="Times New Roman"/>
          <w:lang w:val="en-GB"/>
        </w:rPr>
      </w:pPr>
    </w:p>
    <w:p w14:paraId="724D27E5" w14:textId="77777777" w:rsidR="00367081" w:rsidRDefault="00367081" w:rsidP="00367081">
      <w:pPr>
        <w:rPr>
          <w:rFonts w:ascii="Times New Roman" w:hAnsi="Times New Roman" w:cs="Times New Roman"/>
          <w:lang w:val="en-GB"/>
        </w:rPr>
      </w:pPr>
    </w:p>
    <w:p w14:paraId="15007C3F" w14:textId="62655559" w:rsidR="00367081" w:rsidRDefault="00367081" w:rsidP="00367081">
      <w:pPr>
        <w:rPr>
          <w:rFonts w:ascii="Times New Roman" w:hAnsi="Times New Roman" w:cs="Times New Roman"/>
          <w:lang w:val="en-GB"/>
        </w:rPr>
      </w:pPr>
      <w:r>
        <w:rPr>
          <w:rFonts w:ascii="Times New Roman" w:hAnsi="Times New Roman" w:cs="Times New Roman"/>
          <w:lang w:val="en-GB"/>
        </w:rPr>
        <w:t xml:space="preserve">When operating at higher carrier frequencies like FR2 and above 52.6 GHz, larger and larger antenna arrays in terms of number of antenna elements are used at </w:t>
      </w:r>
      <w:proofErr w:type="spellStart"/>
      <w:r>
        <w:rPr>
          <w:rFonts w:ascii="Times New Roman" w:hAnsi="Times New Roman" w:cs="Times New Roman"/>
          <w:lang w:val="en-GB"/>
        </w:rPr>
        <w:t>gNB</w:t>
      </w:r>
      <w:proofErr w:type="spellEnd"/>
      <w:r>
        <w:rPr>
          <w:rFonts w:ascii="Times New Roman" w:hAnsi="Times New Roman" w:cs="Times New Roman"/>
          <w:lang w:val="en-GB"/>
        </w:rPr>
        <w:t xml:space="preserve">. Further, to provide robustness in </w:t>
      </w:r>
      <w:proofErr w:type="gramStart"/>
      <w:r>
        <w:rPr>
          <w:rFonts w:ascii="Times New Roman" w:hAnsi="Times New Roman" w:cs="Times New Roman"/>
          <w:lang w:val="en-GB"/>
        </w:rPr>
        <w:t>beam based</w:t>
      </w:r>
      <w:proofErr w:type="gramEnd"/>
      <w:r>
        <w:rPr>
          <w:rFonts w:ascii="Times New Roman" w:hAnsi="Times New Roman" w:cs="Times New Roman"/>
          <w:lang w:val="en-GB"/>
        </w:rPr>
        <w:t xml:space="preserve"> system, multi-TRP deployment is essential. However, starting from SSB beam which may be a superposition transmission from multiple TRPs and targeting to the narrow transmit beam for the PDCCH and PDSCH, </w:t>
      </w:r>
      <w:r w:rsidRPr="00E31ACA">
        <w:rPr>
          <w:rFonts w:ascii="Times New Roman" w:hAnsi="Times New Roman" w:cs="Times New Roman"/>
          <w:lang w:val="en-GB"/>
        </w:rPr>
        <w:t xml:space="preserve">the beam width difference between SSB beam (wide beam) and PDCCH/PDSCH beam may be </w:t>
      </w:r>
      <w:r>
        <w:rPr>
          <w:rFonts w:ascii="Times New Roman" w:hAnsi="Times New Roman" w:cs="Times New Roman"/>
          <w:lang w:val="en-GB"/>
        </w:rPr>
        <w:t xml:space="preserve">significant as illustrated in </w:t>
      </w:r>
      <w:r w:rsidR="00A41568">
        <w:rPr>
          <w:rFonts w:ascii="Times New Roman" w:hAnsi="Times New Roman" w:cs="Times New Roman"/>
          <w:lang w:val="en-GB"/>
        </w:rPr>
        <w:fldChar w:fldCharType="begin"/>
      </w:r>
      <w:r w:rsidR="00A41568">
        <w:rPr>
          <w:rFonts w:ascii="Times New Roman" w:hAnsi="Times New Roman" w:cs="Times New Roman"/>
          <w:lang w:val="en-GB"/>
        </w:rPr>
        <w:instrText xml:space="preserve"> REF _Ref39666570 \h </w:instrText>
      </w:r>
      <w:r w:rsidR="00A41568">
        <w:rPr>
          <w:rFonts w:ascii="Times New Roman" w:hAnsi="Times New Roman" w:cs="Times New Roman"/>
          <w:lang w:val="en-GB"/>
        </w:rPr>
      </w:r>
      <w:r w:rsidR="00A41568">
        <w:rPr>
          <w:rFonts w:ascii="Times New Roman" w:hAnsi="Times New Roman" w:cs="Times New Roman"/>
          <w:lang w:val="en-GB"/>
        </w:rPr>
        <w:fldChar w:fldCharType="separate"/>
      </w:r>
      <w:r w:rsidR="00A41568" w:rsidRPr="00C714E9">
        <w:rPr>
          <w:lang w:val="en-GB"/>
        </w:rPr>
        <w:t xml:space="preserve">Figure </w:t>
      </w:r>
      <w:r w:rsidR="00A41568">
        <w:rPr>
          <w:noProof/>
          <w:lang w:val="en-GB"/>
        </w:rPr>
        <w:t>11</w:t>
      </w:r>
      <w:r w:rsidR="00A41568">
        <w:rPr>
          <w:rFonts w:ascii="Times New Roman" w:hAnsi="Times New Roman" w:cs="Times New Roman"/>
          <w:lang w:val="en-GB"/>
        </w:rPr>
        <w:fldChar w:fldCharType="end"/>
      </w:r>
      <w:r>
        <w:rPr>
          <w:rFonts w:ascii="Times New Roman" w:hAnsi="Times New Roman" w:cs="Times New Roman"/>
          <w:lang w:val="en-GB"/>
        </w:rPr>
        <w:fldChar w:fldCharType="begin"/>
      </w:r>
      <w:r>
        <w:rPr>
          <w:rFonts w:ascii="Times New Roman" w:hAnsi="Times New Roman" w:cs="Times New Roman"/>
          <w:lang w:val="en-GB"/>
        </w:rPr>
        <w:instrText xml:space="preserve"> REF _Ref32327154 \h </w:instrText>
      </w:r>
      <w:r>
        <w:rPr>
          <w:rFonts w:ascii="Times New Roman" w:hAnsi="Times New Roman" w:cs="Times New Roman"/>
          <w:lang w:val="en-GB"/>
        </w:rPr>
      </w:r>
      <w:r>
        <w:rPr>
          <w:rFonts w:ascii="Times New Roman" w:hAnsi="Times New Roman" w:cs="Times New Roman"/>
          <w:lang w:val="en-GB"/>
        </w:rPr>
        <w:fldChar w:fldCharType="end"/>
      </w:r>
      <w:r>
        <w:rPr>
          <w:rFonts w:ascii="Times New Roman" w:hAnsi="Times New Roman" w:cs="Times New Roman"/>
          <w:lang w:val="en-GB"/>
        </w:rPr>
        <w:t>.</w:t>
      </w:r>
    </w:p>
    <w:p w14:paraId="4EAB40B2" w14:textId="77777777" w:rsidR="00367081" w:rsidRDefault="00367081" w:rsidP="00367081">
      <w:pPr>
        <w:jc w:val="center"/>
        <w:rPr>
          <w:rFonts w:ascii="Times New Roman" w:hAnsi="Times New Roman" w:cs="Times New Roman"/>
          <w:lang w:val="en-GB"/>
        </w:rPr>
      </w:pPr>
      <w:r>
        <w:rPr>
          <w:rFonts w:ascii="Times New Roman" w:hAnsi="Times New Roman" w:cs="Times New Roman"/>
          <w:noProof/>
          <w:lang w:val="en-GB"/>
        </w:rPr>
        <w:drawing>
          <wp:inline distT="0" distB="0" distL="0" distR="0" wp14:anchorId="78C7395E" wp14:editId="0DF0B3C0">
            <wp:extent cx="2654300" cy="1728052"/>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63102" cy="1733783"/>
                    </a:xfrm>
                    <a:prstGeom prst="rect">
                      <a:avLst/>
                    </a:prstGeom>
                    <a:noFill/>
                  </pic:spPr>
                </pic:pic>
              </a:graphicData>
            </a:graphic>
          </wp:inline>
        </w:drawing>
      </w:r>
    </w:p>
    <w:p w14:paraId="1ADDD544" w14:textId="64882181" w:rsidR="00367081" w:rsidRPr="00C714E9" w:rsidRDefault="00367081" w:rsidP="00367081">
      <w:pPr>
        <w:pStyle w:val="Caption"/>
        <w:jc w:val="center"/>
        <w:rPr>
          <w:rFonts w:ascii="Times New Roman" w:hAnsi="Times New Roman" w:cs="Times New Roman"/>
          <w:lang w:val="en-GB"/>
        </w:rPr>
      </w:pPr>
      <w:bookmarkStart w:id="11" w:name="_Ref39666570"/>
      <w:r w:rsidRPr="00C714E9">
        <w:rPr>
          <w:lang w:val="en-GB"/>
        </w:rPr>
        <w:t xml:space="preserve">Figure </w:t>
      </w:r>
      <w:r>
        <w:fldChar w:fldCharType="begin"/>
      </w:r>
      <w:r w:rsidRPr="00C714E9">
        <w:rPr>
          <w:lang w:val="en-GB"/>
        </w:rPr>
        <w:instrText xml:space="preserve"> SEQ Figure \* ARABIC </w:instrText>
      </w:r>
      <w:r>
        <w:fldChar w:fldCharType="separate"/>
      </w:r>
      <w:r w:rsidR="00A41568">
        <w:rPr>
          <w:noProof/>
          <w:lang w:val="en-GB"/>
        </w:rPr>
        <w:t>11</w:t>
      </w:r>
      <w:r>
        <w:fldChar w:fldCharType="end"/>
      </w:r>
      <w:bookmarkEnd w:id="11"/>
      <w:r w:rsidRPr="00C714E9">
        <w:rPr>
          <w:lang w:val="en-GB"/>
        </w:rPr>
        <w:t xml:space="preserve"> Discrepancy in SSB a</w:t>
      </w:r>
      <w:r>
        <w:rPr>
          <w:lang w:val="en-GB"/>
        </w:rPr>
        <w:t>nd CSI-RS beam patterns.</w:t>
      </w:r>
    </w:p>
    <w:p w14:paraId="4B4B5B0F" w14:textId="5AED2457" w:rsidR="00367081" w:rsidRDefault="00367081" w:rsidP="00367081">
      <w:pPr>
        <w:rPr>
          <w:rFonts w:ascii="Times New Roman" w:hAnsi="Times New Roman" w:cs="Times New Roman"/>
          <w:lang w:val="en-GB"/>
        </w:rPr>
      </w:pPr>
      <w:r w:rsidRPr="00E31ACA">
        <w:rPr>
          <w:rFonts w:ascii="Times New Roman" w:hAnsi="Times New Roman" w:cs="Times New Roman"/>
          <w:lang w:val="en-GB"/>
        </w:rPr>
        <w:t>Thus, the discrepancy between the properties of a P-TRS beam (wide) and the narrow PDCCH/PDSCH beam m</w:t>
      </w:r>
      <w:r w:rsidR="003A4527">
        <w:rPr>
          <w:rFonts w:ascii="Times New Roman" w:hAnsi="Times New Roman" w:cs="Times New Roman"/>
          <w:lang w:val="en-GB"/>
        </w:rPr>
        <w:t>ight</w:t>
      </w:r>
      <w:r w:rsidRPr="00E31ACA">
        <w:rPr>
          <w:rFonts w:ascii="Times New Roman" w:hAnsi="Times New Roman" w:cs="Times New Roman"/>
          <w:lang w:val="en-GB"/>
        </w:rPr>
        <w:t xml:space="preserve"> be </w:t>
      </w:r>
      <w:r w:rsidR="003A4527">
        <w:rPr>
          <w:rFonts w:ascii="Times New Roman" w:hAnsi="Times New Roman" w:cs="Times New Roman"/>
          <w:lang w:val="en-GB"/>
        </w:rPr>
        <w:t>large</w:t>
      </w:r>
      <w:r w:rsidRPr="00E31ACA">
        <w:rPr>
          <w:rFonts w:ascii="Times New Roman" w:hAnsi="Times New Roman" w:cs="Times New Roman"/>
          <w:lang w:val="en-GB"/>
        </w:rPr>
        <w:t xml:space="preserve"> </w:t>
      </w:r>
      <w:r>
        <w:rPr>
          <w:rFonts w:ascii="Times New Roman" w:hAnsi="Times New Roman" w:cs="Times New Roman"/>
          <w:lang w:val="en-GB"/>
        </w:rPr>
        <w:t xml:space="preserve">implying need for being able to configure TRS upon narrow transmit beam. </w:t>
      </w:r>
    </w:p>
    <w:p w14:paraId="24F1219F" w14:textId="23BF6B41" w:rsidR="00367081" w:rsidRPr="00BF7547" w:rsidRDefault="00367081" w:rsidP="00367081">
      <w:pPr>
        <w:rPr>
          <w:rFonts w:ascii="Times New Roman" w:hAnsi="Times New Roman" w:cs="Times New Roman"/>
          <w:i/>
          <w:iCs/>
          <w:lang w:val="en-GB"/>
        </w:rPr>
      </w:pPr>
      <w:r>
        <w:rPr>
          <w:rFonts w:ascii="Times New Roman" w:hAnsi="Times New Roman" w:cs="Times New Roman"/>
          <w:b/>
          <w:bCs/>
          <w:i/>
          <w:iCs/>
          <w:lang w:val="en-GB"/>
        </w:rPr>
        <w:t xml:space="preserve">Observation </w:t>
      </w:r>
      <w:r w:rsidR="00AC4A50">
        <w:rPr>
          <w:rFonts w:ascii="Times New Roman" w:hAnsi="Times New Roman" w:cs="Times New Roman"/>
          <w:b/>
          <w:bCs/>
          <w:i/>
          <w:iCs/>
          <w:lang w:val="en-GB"/>
        </w:rPr>
        <w:t>19</w:t>
      </w:r>
      <w:r>
        <w:rPr>
          <w:rFonts w:ascii="Times New Roman" w:hAnsi="Times New Roman" w:cs="Times New Roman"/>
          <w:b/>
          <w:bCs/>
          <w:i/>
          <w:iCs/>
          <w:lang w:val="en-GB"/>
        </w:rPr>
        <w:t>:</w:t>
      </w:r>
      <w:r>
        <w:rPr>
          <w:rFonts w:ascii="Times New Roman" w:hAnsi="Times New Roman" w:cs="Times New Roman"/>
          <w:i/>
          <w:iCs/>
          <w:lang w:val="en-GB"/>
        </w:rPr>
        <w:t xml:space="preserve"> D</w:t>
      </w:r>
      <w:r w:rsidRPr="00BF7547">
        <w:rPr>
          <w:rFonts w:ascii="Times New Roman" w:hAnsi="Times New Roman" w:cs="Times New Roman"/>
          <w:i/>
          <w:iCs/>
          <w:lang w:val="en-GB"/>
        </w:rPr>
        <w:t>iscrepancy between the properties of a P-TRS beam (wide) and the narrow PDCCH/PDSCH beam may be large implying need for being able to configure TRS upon narrow transmit beam</w:t>
      </w:r>
      <w:r w:rsidR="00D553C0">
        <w:rPr>
          <w:rFonts w:ascii="Times New Roman" w:hAnsi="Times New Roman" w:cs="Times New Roman"/>
          <w:i/>
          <w:iCs/>
          <w:lang w:val="en-GB"/>
        </w:rPr>
        <w:t xml:space="preserve"> (</w:t>
      </w:r>
      <w:r w:rsidR="00FF3813">
        <w:rPr>
          <w:rFonts w:ascii="Times New Roman" w:hAnsi="Times New Roman" w:cs="Times New Roman"/>
          <w:i/>
          <w:iCs/>
          <w:lang w:val="en-GB"/>
        </w:rPr>
        <w:t xml:space="preserve">P2 </w:t>
      </w:r>
      <w:r w:rsidR="00D553C0">
        <w:rPr>
          <w:rFonts w:ascii="Times New Roman" w:hAnsi="Times New Roman" w:cs="Times New Roman"/>
          <w:i/>
          <w:iCs/>
          <w:lang w:val="en-GB"/>
        </w:rPr>
        <w:t>CSI-RS)</w:t>
      </w:r>
      <w:r w:rsidRPr="00BF7547">
        <w:rPr>
          <w:rFonts w:ascii="Times New Roman" w:hAnsi="Times New Roman" w:cs="Times New Roman"/>
          <w:i/>
          <w:iCs/>
          <w:lang w:val="en-GB"/>
        </w:rPr>
        <w:t>.</w:t>
      </w:r>
    </w:p>
    <w:p w14:paraId="51A39C10" w14:textId="4898E539" w:rsidR="00367081" w:rsidRDefault="00367081" w:rsidP="00367081">
      <w:pPr>
        <w:rPr>
          <w:rFonts w:ascii="Times New Roman" w:hAnsi="Times New Roman" w:cs="Times New Roman"/>
          <w:lang w:val="en-GB"/>
        </w:rPr>
      </w:pPr>
      <w:r>
        <w:rPr>
          <w:rFonts w:ascii="Times New Roman" w:hAnsi="Times New Roman" w:cs="Times New Roman"/>
          <w:lang w:val="en-GB"/>
        </w:rPr>
        <w:t xml:space="preserve">There are 6 steps to configure TRS upon narrow transmit beam as described in </w:t>
      </w:r>
      <w:r w:rsidR="00A41568">
        <w:rPr>
          <w:rFonts w:ascii="Times New Roman" w:hAnsi="Times New Roman" w:cs="Times New Roman"/>
          <w:lang w:val="en-GB"/>
        </w:rPr>
        <w:fldChar w:fldCharType="begin"/>
      </w:r>
      <w:r w:rsidR="00A41568">
        <w:rPr>
          <w:rFonts w:ascii="Times New Roman" w:hAnsi="Times New Roman" w:cs="Times New Roman"/>
          <w:lang w:val="en-GB"/>
        </w:rPr>
        <w:instrText xml:space="preserve"> REF _Ref39666587 \h </w:instrText>
      </w:r>
      <w:r w:rsidR="00A41568">
        <w:rPr>
          <w:rFonts w:ascii="Times New Roman" w:hAnsi="Times New Roman" w:cs="Times New Roman"/>
          <w:lang w:val="en-GB"/>
        </w:rPr>
      </w:r>
      <w:r w:rsidR="00A41568">
        <w:rPr>
          <w:rFonts w:ascii="Times New Roman" w:hAnsi="Times New Roman" w:cs="Times New Roman"/>
          <w:lang w:val="en-GB"/>
        </w:rPr>
        <w:fldChar w:fldCharType="separate"/>
      </w:r>
      <w:r w:rsidR="00A41568" w:rsidRPr="00A1268E">
        <w:rPr>
          <w:lang w:val="en-GB"/>
        </w:rPr>
        <w:t xml:space="preserve">Figure </w:t>
      </w:r>
      <w:r w:rsidR="00A41568">
        <w:rPr>
          <w:noProof/>
          <w:lang w:val="en-GB"/>
        </w:rPr>
        <w:t>12</w:t>
      </w:r>
      <w:r w:rsidR="00A41568">
        <w:rPr>
          <w:rFonts w:ascii="Times New Roman" w:hAnsi="Times New Roman" w:cs="Times New Roman"/>
          <w:lang w:val="en-GB"/>
        </w:rPr>
        <w:fldChar w:fldCharType="end"/>
      </w:r>
      <w:r>
        <w:rPr>
          <w:rFonts w:ascii="Times New Roman" w:hAnsi="Times New Roman" w:cs="Times New Roman"/>
          <w:lang w:val="en-GB"/>
        </w:rPr>
        <w:fldChar w:fldCharType="begin"/>
      </w:r>
      <w:r>
        <w:rPr>
          <w:rFonts w:ascii="Times New Roman" w:hAnsi="Times New Roman" w:cs="Times New Roman"/>
          <w:lang w:val="en-GB"/>
        </w:rPr>
        <w:instrText xml:space="preserve"> REF _Ref32328384 \h </w:instrText>
      </w:r>
      <w:r>
        <w:rPr>
          <w:rFonts w:ascii="Times New Roman" w:hAnsi="Times New Roman" w:cs="Times New Roman"/>
          <w:lang w:val="en-GB"/>
        </w:rPr>
      </w:r>
      <w:r>
        <w:rPr>
          <w:rFonts w:ascii="Times New Roman" w:hAnsi="Times New Roman" w:cs="Times New Roman"/>
          <w:lang w:val="en-GB"/>
        </w:rPr>
        <w:fldChar w:fldCharType="end"/>
      </w:r>
      <w:r>
        <w:rPr>
          <w:rFonts w:ascii="Times New Roman" w:hAnsi="Times New Roman" w:cs="Times New Roman"/>
          <w:lang w:val="en-GB"/>
        </w:rPr>
        <w:t>.</w:t>
      </w:r>
    </w:p>
    <w:p w14:paraId="0CA700B6" w14:textId="77777777" w:rsidR="00367081" w:rsidRDefault="00367081" w:rsidP="00367081">
      <w:pPr>
        <w:jc w:val="center"/>
        <w:rPr>
          <w:rFonts w:ascii="Times New Roman" w:hAnsi="Times New Roman" w:cs="Times New Roman"/>
          <w:lang w:val="en-GB"/>
        </w:rPr>
      </w:pPr>
      <w:r>
        <w:rPr>
          <w:rFonts w:ascii="Times New Roman" w:hAnsi="Times New Roman" w:cs="Times New Roman"/>
          <w:noProof/>
          <w:lang w:val="en-GB"/>
        </w:rPr>
        <w:drawing>
          <wp:inline distT="0" distB="0" distL="0" distR="0" wp14:anchorId="662C961A" wp14:editId="57875CFA">
            <wp:extent cx="3949065" cy="1758207"/>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63141" cy="1764474"/>
                    </a:xfrm>
                    <a:prstGeom prst="rect">
                      <a:avLst/>
                    </a:prstGeom>
                    <a:noFill/>
                  </pic:spPr>
                </pic:pic>
              </a:graphicData>
            </a:graphic>
          </wp:inline>
        </w:drawing>
      </w:r>
    </w:p>
    <w:p w14:paraId="7DD2F2FF" w14:textId="2C9E9D60" w:rsidR="00367081" w:rsidRPr="00F53792" w:rsidRDefault="008D4386" w:rsidP="00367081">
      <w:pPr>
        <w:jc w:val="center"/>
        <w:rPr>
          <w:rFonts w:ascii="Times New Roman" w:hAnsi="Times New Roman" w:cs="Times New Roman"/>
          <w:sz w:val="20"/>
          <w:szCs w:val="20"/>
          <w:lang w:val="en-GB"/>
        </w:rPr>
      </w:pPr>
      <w:r>
        <w:rPr>
          <w:rFonts w:ascii="Times New Roman" w:hAnsi="Times New Roman" w:cs="Times New Roman"/>
          <w:noProof/>
          <w:sz w:val="20"/>
          <w:szCs w:val="20"/>
          <w:lang w:val="en-GB"/>
        </w:rPr>
        <w:drawing>
          <wp:inline distT="0" distB="0" distL="0" distR="0" wp14:anchorId="3A6A8BCF" wp14:editId="17A609DB">
            <wp:extent cx="1362370" cy="1703093"/>
            <wp:effectExtent l="0" t="0" r="9525"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375253" cy="1719198"/>
                    </a:xfrm>
                    <a:prstGeom prst="rect">
                      <a:avLst/>
                    </a:prstGeom>
                    <a:noFill/>
                  </pic:spPr>
                </pic:pic>
              </a:graphicData>
            </a:graphic>
          </wp:inline>
        </w:drawing>
      </w:r>
    </w:p>
    <w:p w14:paraId="20C11946" w14:textId="5C08390D" w:rsidR="00367081" w:rsidRPr="00A1268E" w:rsidRDefault="00367081" w:rsidP="00367081">
      <w:pPr>
        <w:pStyle w:val="Caption"/>
        <w:jc w:val="center"/>
        <w:rPr>
          <w:rFonts w:ascii="Times New Roman" w:hAnsi="Times New Roman" w:cs="Times New Roman"/>
          <w:lang w:val="en-GB"/>
        </w:rPr>
      </w:pPr>
      <w:bookmarkStart w:id="12" w:name="_Ref39666587"/>
      <w:r w:rsidRPr="00A1268E">
        <w:rPr>
          <w:lang w:val="en-GB"/>
        </w:rPr>
        <w:t xml:space="preserve">Figure </w:t>
      </w:r>
      <w:r>
        <w:fldChar w:fldCharType="begin"/>
      </w:r>
      <w:r w:rsidRPr="00A1268E">
        <w:rPr>
          <w:lang w:val="en-GB"/>
        </w:rPr>
        <w:instrText xml:space="preserve"> SEQ Figure \* ARABIC </w:instrText>
      </w:r>
      <w:r>
        <w:fldChar w:fldCharType="separate"/>
      </w:r>
      <w:r w:rsidR="00A41568">
        <w:rPr>
          <w:noProof/>
          <w:lang w:val="en-GB"/>
        </w:rPr>
        <w:t>12</w:t>
      </w:r>
      <w:r>
        <w:fldChar w:fldCharType="end"/>
      </w:r>
      <w:bookmarkEnd w:id="12"/>
      <w:r w:rsidRPr="00A1268E">
        <w:rPr>
          <w:lang w:val="en-GB"/>
        </w:rPr>
        <w:t xml:space="preserve"> Steps to configure T</w:t>
      </w:r>
      <w:r>
        <w:rPr>
          <w:lang w:val="en-GB"/>
        </w:rPr>
        <w:t>RS upon narrow (based on P2 CSI-RS) transmit beam.</w:t>
      </w:r>
    </w:p>
    <w:p w14:paraId="2AF356FE" w14:textId="77777777" w:rsidR="00367081" w:rsidRDefault="00367081" w:rsidP="00367081">
      <w:pPr>
        <w:rPr>
          <w:rFonts w:ascii="Times New Roman" w:hAnsi="Times New Roman" w:cs="Times New Roman"/>
          <w:lang w:val="en-GB"/>
        </w:rPr>
      </w:pPr>
      <w:r>
        <w:rPr>
          <w:rFonts w:ascii="Times New Roman" w:hAnsi="Times New Roman" w:cs="Times New Roman"/>
          <w:lang w:val="en-GB"/>
        </w:rPr>
        <w:t>It can be observed that</w:t>
      </w:r>
    </w:p>
    <w:p w14:paraId="545D0977" w14:textId="77777777" w:rsidR="00367081" w:rsidRPr="00A1268E" w:rsidRDefault="00367081" w:rsidP="00367081">
      <w:pPr>
        <w:pStyle w:val="ListParagraph"/>
        <w:numPr>
          <w:ilvl w:val="0"/>
          <w:numId w:val="10"/>
        </w:numPr>
        <w:rPr>
          <w:rFonts w:ascii="Times New Roman" w:hAnsi="Times New Roman" w:cs="Times New Roman"/>
          <w:sz w:val="22"/>
          <w:szCs w:val="22"/>
          <w:lang w:val="en-GB"/>
        </w:rPr>
      </w:pPr>
      <w:r w:rsidRPr="00A1268E">
        <w:rPr>
          <w:rFonts w:ascii="Times New Roman" w:hAnsi="Times New Roman" w:cs="Times New Roman"/>
          <w:sz w:val="22"/>
          <w:szCs w:val="22"/>
          <w:lang w:val="en-GB"/>
        </w:rPr>
        <w:t xml:space="preserve">In order to use </w:t>
      </w:r>
      <w:proofErr w:type="gramStart"/>
      <w:r w:rsidRPr="00A1268E">
        <w:rPr>
          <w:rFonts w:ascii="Times New Roman" w:hAnsi="Times New Roman" w:cs="Times New Roman"/>
          <w:sz w:val="22"/>
          <w:szCs w:val="22"/>
          <w:lang w:val="en-GB"/>
        </w:rPr>
        <w:t>narrow</w:t>
      </w:r>
      <w:proofErr w:type="gramEnd"/>
      <w:r w:rsidRPr="00A1268E">
        <w:rPr>
          <w:rFonts w:ascii="Times New Roman" w:hAnsi="Times New Roman" w:cs="Times New Roman"/>
          <w:sz w:val="22"/>
          <w:szCs w:val="22"/>
          <w:lang w:val="en-GB"/>
        </w:rPr>
        <w:t xml:space="preserve"> transmit beam and to be able to configure TRS upon narrow transmit beam (more narrow than SSB) P3 CSI-RS needed (i.e. to train also UE RX beam)</w:t>
      </w:r>
    </w:p>
    <w:p w14:paraId="1041071B" w14:textId="77777777" w:rsidR="00367081" w:rsidRPr="00A1268E" w:rsidRDefault="00367081" w:rsidP="00367081">
      <w:pPr>
        <w:pStyle w:val="ListParagraph"/>
        <w:numPr>
          <w:ilvl w:val="0"/>
          <w:numId w:val="10"/>
        </w:numPr>
        <w:rPr>
          <w:rFonts w:ascii="Times New Roman" w:hAnsi="Times New Roman" w:cs="Times New Roman"/>
          <w:sz w:val="22"/>
          <w:szCs w:val="22"/>
          <w:lang w:val="en-GB"/>
        </w:rPr>
      </w:pPr>
      <w:r w:rsidRPr="00A1268E">
        <w:rPr>
          <w:rFonts w:ascii="Times New Roman" w:hAnsi="Times New Roman" w:cs="Times New Roman"/>
          <w:sz w:val="22"/>
          <w:szCs w:val="22"/>
          <w:lang w:val="en-GB"/>
        </w:rPr>
        <w:t>No possibility to configure TRS upon narrow transmit beam without training UE RX beam</w:t>
      </w:r>
    </w:p>
    <w:p w14:paraId="29BA475D" w14:textId="42818502" w:rsidR="00367081" w:rsidRPr="00A1268E" w:rsidRDefault="00367081" w:rsidP="00367081">
      <w:pPr>
        <w:pStyle w:val="ListParagraph"/>
        <w:numPr>
          <w:ilvl w:val="1"/>
          <w:numId w:val="10"/>
        </w:numPr>
        <w:rPr>
          <w:rFonts w:ascii="Times New Roman" w:hAnsi="Times New Roman" w:cs="Times New Roman"/>
          <w:sz w:val="22"/>
          <w:szCs w:val="22"/>
          <w:lang w:val="en-GB"/>
        </w:rPr>
      </w:pPr>
      <w:r w:rsidRPr="00A1268E">
        <w:rPr>
          <w:rFonts w:ascii="Times New Roman" w:hAnsi="Times New Roman" w:cs="Times New Roman"/>
          <w:sz w:val="22"/>
          <w:szCs w:val="22"/>
          <w:lang w:val="en-GB"/>
        </w:rPr>
        <w:t xml:space="preserve">UE operating with wider RX beam </w:t>
      </w:r>
      <w:r w:rsidR="008D4386">
        <w:rPr>
          <w:rFonts w:ascii="Times New Roman" w:hAnsi="Times New Roman" w:cs="Times New Roman"/>
          <w:sz w:val="22"/>
          <w:szCs w:val="22"/>
          <w:lang w:val="en-GB"/>
        </w:rPr>
        <w:t>could in some scenarios</w:t>
      </w:r>
      <w:r w:rsidRPr="00A1268E">
        <w:rPr>
          <w:rFonts w:ascii="Times New Roman" w:hAnsi="Times New Roman" w:cs="Times New Roman"/>
          <w:sz w:val="22"/>
          <w:szCs w:val="22"/>
          <w:lang w:val="en-GB"/>
        </w:rPr>
        <w:t xml:space="preserve"> provide more robustness (</w:t>
      </w:r>
      <w:proofErr w:type="spellStart"/>
      <w:r w:rsidRPr="00A1268E">
        <w:rPr>
          <w:rFonts w:ascii="Times New Roman" w:hAnsi="Times New Roman" w:cs="Times New Roman"/>
          <w:sz w:val="22"/>
          <w:szCs w:val="22"/>
          <w:lang w:val="en-GB"/>
        </w:rPr>
        <w:t>scatterers</w:t>
      </w:r>
      <w:proofErr w:type="spellEnd"/>
      <w:r w:rsidRPr="00A1268E">
        <w:rPr>
          <w:rFonts w:ascii="Times New Roman" w:hAnsi="Times New Roman" w:cs="Times New Roman"/>
          <w:sz w:val="22"/>
          <w:szCs w:val="22"/>
          <w:lang w:val="en-GB"/>
        </w:rPr>
        <w:t xml:space="preserve">/reflectors typically closer to UE than </w:t>
      </w:r>
      <w:proofErr w:type="spellStart"/>
      <w:r w:rsidRPr="00A1268E">
        <w:rPr>
          <w:rFonts w:ascii="Times New Roman" w:hAnsi="Times New Roman" w:cs="Times New Roman"/>
          <w:sz w:val="22"/>
          <w:szCs w:val="22"/>
          <w:lang w:val="en-GB"/>
        </w:rPr>
        <w:t>gNB</w:t>
      </w:r>
      <w:proofErr w:type="spellEnd"/>
      <w:r w:rsidRPr="00A1268E">
        <w:rPr>
          <w:rFonts w:ascii="Times New Roman" w:hAnsi="Times New Roman" w:cs="Times New Roman"/>
          <w:sz w:val="22"/>
          <w:szCs w:val="22"/>
          <w:lang w:val="en-GB"/>
        </w:rPr>
        <w:t>)</w:t>
      </w:r>
    </w:p>
    <w:p w14:paraId="6A50893C" w14:textId="77777777" w:rsidR="00367081" w:rsidRDefault="00367081" w:rsidP="00367081">
      <w:pPr>
        <w:rPr>
          <w:rFonts w:ascii="Times New Roman" w:hAnsi="Times New Roman" w:cs="Times New Roman"/>
          <w:sz w:val="20"/>
          <w:szCs w:val="20"/>
          <w:lang w:val="en-GB"/>
        </w:rPr>
      </w:pPr>
    </w:p>
    <w:p w14:paraId="2EADA375" w14:textId="7DD87D08" w:rsidR="00367081" w:rsidRPr="009D3D03" w:rsidRDefault="00367081" w:rsidP="00367081">
      <w:pPr>
        <w:rPr>
          <w:rFonts w:ascii="Times New Roman" w:hAnsi="Times New Roman" w:cs="Times New Roman"/>
          <w:i/>
          <w:iCs/>
          <w:lang w:val="en-GB"/>
        </w:rPr>
      </w:pPr>
      <w:r w:rsidRPr="009D3D03">
        <w:rPr>
          <w:rFonts w:ascii="Times New Roman" w:hAnsi="Times New Roman" w:cs="Times New Roman"/>
          <w:b/>
          <w:bCs/>
          <w:i/>
          <w:iCs/>
          <w:lang w:val="en-GB"/>
        </w:rPr>
        <w:t xml:space="preserve">Observation </w:t>
      </w:r>
      <w:r w:rsidR="00734071" w:rsidRPr="009D3D03">
        <w:rPr>
          <w:rFonts w:ascii="Times New Roman" w:hAnsi="Times New Roman" w:cs="Times New Roman"/>
          <w:b/>
          <w:bCs/>
          <w:i/>
          <w:iCs/>
          <w:lang w:val="en-GB"/>
        </w:rPr>
        <w:t>2</w:t>
      </w:r>
      <w:r w:rsidR="00AC4A50">
        <w:rPr>
          <w:rFonts w:ascii="Times New Roman" w:hAnsi="Times New Roman" w:cs="Times New Roman"/>
          <w:b/>
          <w:bCs/>
          <w:i/>
          <w:iCs/>
          <w:lang w:val="en-GB"/>
        </w:rPr>
        <w:t>0</w:t>
      </w:r>
      <w:r w:rsidRPr="009D3D03">
        <w:rPr>
          <w:rFonts w:ascii="Times New Roman" w:hAnsi="Times New Roman" w:cs="Times New Roman"/>
          <w:b/>
          <w:bCs/>
          <w:i/>
          <w:iCs/>
          <w:lang w:val="en-GB"/>
        </w:rPr>
        <w:t>:</w:t>
      </w:r>
      <w:r w:rsidRPr="009D3D03">
        <w:rPr>
          <w:rFonts w:ascii="Times New Roman" w:hAnsi="Times New Roman" w:cs="Times New Roman"/>
          <w:i/>
          <w:iCs/>
          <w:lang w:val="en-GB"/>
        </w:rPr>
        <w:t xml:space="preserve"> In Rel15/Rel16</w:t>
      </w:r>
    </w:p>
    <w:p w14:paraId="56647F1E" w14:textId="77777777" w:rsidR="00367081" w:rsidRPr="009D3D03" w:rsidRDefault="00367081" w:rsidP="00367081">
      <w:pPr>
        <w:pStyle w:val="ListParagraph"/>
        <w:numPr>
          <w:ilvl w:val="0"/>
          <w:numId w:val="10"/>
        </w:numPr>
        <w:rPr>
          <w:rFonts w:ascii="Times New Roman" w:hAnsi="Times New Roman" w:cs="Times New Roman"/>
          <w:i/>
          <w:iCs/>
          <w:sz w:val="22"/>
          <w:szCs w:val="22"/>
          <w:lang w:val="en-GB"/>
        </w:rPr>
      </w:pPr>
      <w:r w:rsidRPr="009D3D03">
        <w:rPr>
          <w:rFonts w:ascii="Times New Roman" w:hAnsi="Times New Roman" w:cs="Times New Roman"/>
          <w:i/>
          <w:iCs/>
          <w:sz w:val="22"/>
          <w:szCs w:val="22"/>
          <w:lang w:val="en-GB"/>
        </w:rPr>
        <w:t xml:space="preserve">In order to use </w:t>
      </w:r>
      <w:proofErr w:type="gramStart"/>
      <w:r w:rsidRPr="009D3D03">
        <w:rPr>
          <w:rFonts w:ascii="Times New Roman" w:hAnsi="Times New Roman" w:cs="Times New Roman"/>
          <w:i/>
          <w:iCs/>
          <w:sz w:val="22"/>
          <w:szCs w:val="22"/>
          <w:lang w:val="en-GB"/>
        </w:rPr>
        <w:t>narrow</w:t>
      </w:r>
      <w:proofErr w:type="gramEnd"/>
      <w:r w:rsidRPr="009D3D03">
        <w:rPr>
          <w:rFonts w:ascii="Times New Roman" w:hAnsi="Times New Roman" w:cs="Times New Roman"/>
          <w:i/>
          <w:iCs/>
          <w:sz w:val="22"/>
          <w:szCs w:val="22"/>
          <w:lang w:val="en-GB"/>
        </w:rPr>
        <w:t xml:space="preserve"> transmit beam and to be able to configure TRS upon narrow transmit beam (more narrow than SSB) P3 CSI-RS needed (i.e. to train also UE RX beam)</w:t>
      </w:r>
    </w:p>
    <w:p w14:paraId="686D83E7" w14:textId="77777777" w:rsidR="00367081" w:rsidRPr="009D3D03" w:rsidRDefault="00367081" w:rsidP="00367081">
      <w:pPr>
        <w:pStyle w:val="ListParagraph"/>
        <w:numPr>
          <w:ilvl w:val="0"/>
          <w:numId w:val="10"/>
        </w:numPr>
        <w:rPr>
          <w:rFonts w:ascii="Times New Roman" w:hAnsi="Times New Roman" w:cs="Times New Roman"/>
          <w:i/>
          <w:iCs/>
          <w:sz w:val="22"/>
          <w:szCs w:val="22"/>
          <w:lang w:val="en-GB"/>
        </w:rPr>
      </w:pPr>
      <w:r w:rsidRPr="009D3D03">
        <w:rPr>
          <w:rFonts w:ascii="Times New Roman" w:hAnsi="Times New Roman" w:cs="Times New Roman"/>
          <w:i/>
          <w:iCs/>
          <w:sz w:val="22"/>
          <w:szCs w:val="22"/>
          <w:lang w:val="en-GB"/>
        </w:rPr>
        <w:t>No possibility to configure TRS upon narrow transmit beam without training UE RX beam</w:t>
      </w:r>
    </w:p>
    <w:p w14:paraId="4C6A253C" w14:textId="75419DE7" w:rsidR="00367081" w:rsidRPr="009D3D03" w:rsidRDefault="00367081" w:rsidP="00367081">
      <w:pPr>
        <w:pStyle w:val="ListParagraph"/>
        <w:numPr>
          <w:ilvl w:val="1"/>
          <w:numId w:val="10"/>
        </w:numPr>
        <w:rPr>
          <w:rFonts w:ascii="Times New Roman" w:hAnsi="Times New Roman" w:cs="Times New Roman"/>
          <w:i/>
          <w:iCs/>
          <w:sz w:val="22"/>
          <w:szCs w:val="22"/>
          <w:lang w:val="en-GB"/>
        </w:rPr>
      </w:pPr>
      <w:r w:rsidRPr="009D3D03">
        <w:rPr>
          <w:rFonts w:ascii="Times New Roman" w:hAnsi="Times New Roman" w:cs="Times New Roman"/>
          <w:i/>
          <w:iCs/>
          <w:sz w:val="22"/>
          <w:szCs w:val="22"/>
          <w:lang w:val="en-GB"/>
        </w:rPr>
        <w:t xml:space="preserve">UE operating with wider RX beam </w:t>
      </w:r>
      <w:r w:rsidR="008D4386" w:rsidRPr="00443C5D">
        <w:rPr>
          <w:rFonts w:ascii="Times New Roman" w:hAnsi="Times New Roman" w:cs="Times New Roman"/>
          <w:i/>
          <w:iCs/>
          <w:sz w:val="22"/>
          <w:szCs w:val="22"/>
          <w:lang w:val="en-GB"/>
        </w:rPr>
        <w:t>could in some scenarios</w:t>
      </w:r>
      <w:r w:rsidR="008D4386" w:rsidRPr="009D3D03">
        <w:rPr>
          <w:rFonts w:ascii="Times New Roman" w:hAnsi="Times New Roman" w:cs="Times New Roman"/>
          <w:sz w:val="22"/>
          <w:szCs w:val="22"/>
          <w:lang w:val="en-GB"/>
        </w:rPr>
        <w:t xml:space="preserve"> </w:t>
      </w:r>
      <w:r w:rsidRPr="009D3D03">
        <w:rPr>
          <w:rFonts w:ascii="Times New Roman" w:hAnsi="Times New Roman" w:cs="Times New Roman"/>
          <w:i/>
          <w:iCs/>
          <w:sz w:val="22"/>
          <w:szCs w:val="22"/>
          <w:lang w:val="en-GB"/>
        </w:rPr>
        <w:t>provide more robustness (</w:t>
      </w:r>
      <w:proofErr w:type="spellStart"/>
      <w:r w:rsidRPr="009D3D03">
        <w:rPr>
          <w:rFonts w:ascii="Times New Roman" w:hAnsi="Times New Roman" w:cs="Times New Roman"/>
          <w:i/>
          <w:iCs/>
          <w:sz w:val="22"/>
          <w:szCs w:val="22"/>
          <w:lang w:val="en-GB"/>
        </w:rPr>
        <w:t>scatterers</w:t>
      </w:r>
      <w:proofErr w:type="spellEnd"/>
      <w:r w:rsidRPr="009D3D03">
        <w:rPr>
          <w:rFonts w:ascii="Times New Roman" w:hAnsi="Times New Roman" w:cs="Times New Roman"/>
          <w:i/>
          <w:iCs/>
          <w:sz w:val="22"/>
          <w:szCs w:val="22"/>
          <w:lang w:val="en-GB"/>
        </w:rPr>
        <w:t xml:space="preserve">/reflectors typically closer to UE than </w:t>
      </w:r>
      <w:proofErr w:type="spellStart"/>
      <w:r w:rsidRPr="009D3D03">
        <w:rPr>
          <w:rFonts w:ascii="Times New Roman" w:hAnsi="Times New Roman" w:cs="Times New Roman"/>
          <w:i/>
          <w:iCs/>
          <w:sz w:val="22"/>
          <w:szCs w:val="22"/>
          <w:lang w:val="en-GB"/>
        </w:rPr>
        <w:t>gNB</w:t>
      </w:r>
      <w:proofErr w:type="spellEnd"/>
      <w:r w:rsidRPr="009D3D03">
        <w:rPr>
          <w:rFonts w:ascii="Times New Roman" w:hAnsi="Times New Roman" w:cs="Times New Roman"/>
          <w:i/>
          <w:iCs/>
          <w:sz w:val="22"/>
          <w:szCs w:val="22"/>
          <w:lang w:val="en-GB"/>
        </w:rPr>
        <w:t>)</w:t>
      </w:r>
    </w:p>
    <w:p w14:paraId="1F23535A" w14:textId="77777777" w:rsidR="00367081" w:rsidRDefault="00367081" w:rsidP="00367081">
      <w:pPr>
        <w:rPr>
          <w:rFonts w:ascii="Times New Roman" w:hAnsi="Times New Roman" w:cs="Times New Roman"/>
          <w:sz w:val="20"/>
          <w:szCs w:val="20"/>
          <w:lang w:val="en-GB"/>
        </w:rPr>
      </w:pPr>
    </w:p>
    <w:p w14:paraId="29417465" w14:textId="128FE226" w:rsidR="00367081" w:rsidRDefault="00367081" w:rsidP="00367081">
      <w:pPr>
        <w:rPr>
          <w:rFonts w:ascii="Times New Roman" w:hAnsi="Times New Roman" w:cs="Times New Roman"/>
          <w:sz w:val="20"/>
          <w:szCs w:val="20"/>
          <w:lang w:val="en-GB"/>
        </w:rPr>
      </w:pPr>
      <w:r w:rsidRPr="00926B7D">
        <w:rPr>
          <w:rFonts w:ascii="Times New Roman" w:hAnsi="Times New Roman" w:cs="Times New Roman"/>
          <w:lang w:val="en-GB"/>
        </w:rPr>
        <w:t>One simple enhancement</w:t>
      </w:r>
      <w:r w:rsidR="003267D2">
        <w:rPr>
          <w:rFonts w:ascii="Times New Roman" w:hAnsi="Times New Roman" w:cs="Times New Roman"/>
          <w:lang w:val="en-GB"/>
        </w:rPr>
        <w:t xml:space="preserve"> is illustrated </w:t>
      </w:r>
      <w:r w:rsidRPr="00926B7D">
        <w:rPr>
          <w:rFonts w:ascii="Times New Roman" w:hAnsi="Times New Roman" w:cs="Times New Roman"/>
          <w:lang w:val="en-GB"/>
        </w:rPr>
        <w:t xml:space="preserve">in </w:t>
      </w:r>
      <w:r w:rsidR="002C4994">
        <w:rPr>
          <w:rFonts w:ascii="Times New Roman" w:hAnsi="Times New Roman" w:cs="Times New Roman"/>
          <w:lang w:val="en-GB"/>
        </w:rPr>
        <w:fldChar w:fldCharType="begin"/>
      </w:r>
      <w:r w:rsidR="002C4994">
        <w:rPr>
          <w:rFonts w:ascii="Times New Roman" w:hAnsi="Times New Roman" w:cs="Times New Roman"/>
          <w:lang w:val="en-GB"/>
        </w:rPr>
        <w:instrText xml:space="preserve"> REF _Ref39666770 \h </w:instrText>
      </w:r>
      <w:r w:rsidR="002C4994">
        <w:rPr>
          <w:rFonts w:ascii="Times New Roman" w:hAnsi="Times New Roman" w:cs="Times New Roman"/>
          <w:lang w:val="en-GB"/>
        </w:rPr>
      </w:r>
      <w:r w:rsidR="002C4994">
        <w:rPr>
          <w:rFonts w:ascii="Times New Roman" w:hAnsi="Times New Roman" w:cs="Times New Roman"/>
          <w:lang w:val="en-GB"/>
        </w:rPr>
        <w:fldChar w:fldCharType="separate"/>
      </w:r>
      <w:r w:rsidR="002C4994" w:rsidRPr="00926B7D">
        <w:rPr>
          <w:lang w:val="en-GB"/>
        </w:rPr>
        <w:t xml:space="preserve">Figure </w:t>
      </w:r>
      <w:r w:rsidR="002C4994">
        <w:rPr>
          <w:noProof/>
          <w:lang w:val="en-GB"/>
        </w:rPr>
        <w:t>13</w:t>
      </w:r>
      <w:r w:rsidR="002C4994">
        <w:rPr>
          <w:rFonts w:ascii="Times New Roman" w:hAnsi="Times New Roman" w:cs="Times New Roman"/>
          <w:lang w:val="en-GB"/>
        </w:rPr>
        <w:fldChar w:fldCharType="end"/>
      </w:r>
      <w:r w:rsidR="002C4994">
        <w:rPr>
          <w:rFonts w:ascii="Times New Roman" w:hAnsi="Times New Roman" w:cs="Times New Roman"/>
          <w:lang w:val="en-GB"/>
        </w:rPr>
        <w:t xml:space="preserve"> where P-TRS can be configured upon P2 CSI-RS, i.e. P2 CSI-RS could act as QCL-Type D source</w:t>
      </w:r>
      <w:r>
        <w:rPr>
          <w:rFonts w:ascii="Times New Roman" w:hAnsi="Times New Roman" w:cs="Times New Roman"/>
          <w:sz w:val="20"/>
          <w:szCs w:val="20"/>
          <w:lang w:val="en-GB"/>
        </w:rPr>
        <w:fldChar w:fldCharType="begin"/>
      </w:r>
      <w:r>
        <w:rPr>
          <w:rFonts w:ascii="Times New Roman" w:hAnsi="Times New Roman" w:cs="Times New Roman"/>
          <w:sz w:val="20"/>
          <w:szCs w:val="20"/>
          <w:lang w:val="en-GB"/>
        </w:rPr>
        <w:instrText xml:space="preserve"> REF _Ref32329937 \h </w:instrText>
      </w:r>
      <w:r>
        <w:rPr>
          <w:rFonts w:ascii="Times New Roman" w:hAnsi="Times New Roman" w:cs="Times New Roman"/>
          <w:sz w:val="20"/>
          <w:szCs w:val="20"/>
          <w:lang w:val="en-GB"/>
        </w:rPr>
      </w:r>
      <w:r>
        <w:rPr>
          <w:rFonts w:ascii="Times New Roman" w:hAnsi="Times New Roman" w:cs="Times New Roman"/>
          <w:sz w:val="20"/>
          <w:szCs w:val="20"/>
          <w:lang w:val="en-GB"/>
        </w:rPr>
        <w:fldChar w:fldCharType="end"/>
      </w:r>
      <w:r>
        <w:rPr>
          <w:rFonts w:ascii="Times New Roman" w:hAnsi="Times New Roman" w:cs="Times New Roman"/>
          <w:sz w:val="20"/>
          <w:szCs w:val="20"/>
          <w:lang w:val="en-GB"/>
        </w:rPr>
        <w:t xml:space="preserve">. </w:t>
      </w:r>
    </w:p>
    <w:p w14:paraId="4F1B1238" w14:textId="77777777" w:rsidR="00367081" w:rsidRDefault="00367081" w:rsidP="00367081">
      <w:pPr>
        <w:jc w:val="center"/>
        <w:rPr>
          <w:rFonts w:ascii="Times New Roman" w:hAnsi="Times New Roman" w:cs="Times New Roman"/>
          <w:sz w:val="20"/>
          <w:szCs w:val="20"/>
          <w:lang w:val="en-GB"/>
        </w:rPr>
      </w:pPr>
      <w:r>
        <w:rPr>
          <w:rFonts w:ascii="Times New Roman" w:hAnsi="Times New Roman" w:cs="Times New Roman"/>
          <w:noProof/>
          <w:sz w:val="20"/>
          <w:szCs w:val="20"/>
          <w:lang w:val="en-GB"/>
        </w:rPr>
        <w:drawing>
          <wp:inline distT="0" distB="0" distL="0" distR="0" wp14:anchorId="15F5FBCD" wp14:editId="18C99362">
            <wp:extent cx="3604279" cy="2388866"/>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614096" cy="2395373"/>
                    </a:xfrm>
                    <a:prstGeom prst="rect">
                      <a:avLst/>
                    </a:prstGeom>
                    <a:noFill/>
                  </pic:spPr>
                </pic:pic>
              </a:graphicData>
            </a:graphic>
          </wp:inline>
        </w:drawing>
      </w:r>
    </w:p>
    <w:p w14:paraId="5C96CBC7" w14:textId="34E3752B" w:rsidR="00367081" w:rsidRPr="00926B7D" w:rsidRDefault="00367081" w:rsidP="00367081">
      <w:pPr>
        <w:pStyle w:val="Caption"/>
        <w:jc w:val="center"/>
        <w:rPr>
          <w:rFonts w:ascii="Times New Roman" w:hAnsi="Times New Roman" w:cs="Times New Roman"/>
          <w:sz w:val="20"/>
          <w:szCs w:val="20"/>
          <w:lang w:val="en-GB"/>
        </w:rPr>
      </w:pPr>
      <w:bookmarkStart w:id="13" w:name="_Ref39666770"/>
      <w:r w:rsidRPr="00926B7D">
        <w:rPr>
          <w:lang w:val="en-GB"/>
        </w:rPr>
        <w:t xml:space="preserve">Figure </w:t>
      </w:r>
      <w:r>
        <w:fldChar w:fldCharType="begin"/>
      </w:r>
      <w:r w:rsidRPr="00926B7D">
        <w:rPr>
          <w:lang w:val="en-GB"/>
        </w:rPr>
        <w:instrText xml:space="preserve"> SEQ Figure \* ARABIC </w:instrText>
      </w:r>
      <w:r>
        <w:fldChar w:fldCharType="separate"/>
      </w:r>
      <w:r w:rsidR="00A41568">
        <w:rPr>
          <w:noProof/>
          <w:lang w:val="en-GB"/>
        </w:rPr>
        <w:t>13</w:t>
      </w:r>
      <w:r>
        <w:fldChar w:fldCharType="end"/>
      </w:r>
      <w:bookmarkEnd w:id="13"/>
      <w:r w:rsidRPr="00926B7D">
        <w:rPr>
          <w:lang w:val="en-GB"/>
        </w:rPr>
        <w:t xml:space="preserve"> P-TRS upon P2</w:t>
      </w:r>
      <w:r>
        <w:rPr>
          <w:lang w:val="en-GB"/>
        </w:rPr>
        <w:t xml:space="preserve"> CSI-RS beam.</w:t>
      </w:r>
    </w:p>
    <w:p w14:paraId="20147E8A" w14:textId="77777777" w:rsidR="00367081" w:rsidRDefault="00367081" w:rsidP="00367081">
      <w:pPr>
        <w:rPr>
          <w:rFonts w:ascii="Times New Roman" w:hAnsi="Times New Roman" w:cs="Times New Roman"/>
          <w:sz w:val="20"/>
          <w:szCs w:val="20"/>
          <w:lang w:val="en-GB"/>
        </w:rPr>
      </w:pPr>
    </w:p>
    <w:p w14:paraId="4D474787" w14:textId="18F7CBEB" w:rsidR="00367081" w:rsidRPr="00926B7D" w:rsidRDefault="00367081" w:rsidP="00367081">
      <w:pPr>
        <w:rPr>
          <w:rFonts w:ascii="Times New Roman" w:hAnsi="Times New Roman" w:cs="Times New Roman"/>
          <w:lang w:val="en-GB"/>
        </w:rPr>
      </w:pPr>
      <w:r w:rsidRPr="00926B7D">
        <w:rPr>
          <w:rFonts w:ascii="Times New Roman" w:hAnsi="Times New Roman" w:cs="Times New Roman"/>
          <w:lang w:val="en-GB"/>
        </w:rPr>
        <w:t>Another simple</w:t>
      </w:r>
      <w:r>
        <w:rPr>
          <w:rFonts w:ascii="Times New Roman" w:hAnsi="Times New Roman" w:cs="Times New Roman"/>
          <w:lang w:val="en-GB"/>
        </w:rPr>
        <w:t xml:space="preserve"> enhancement in </w:t>
      </w:r>
      <w:r w:rsidR="007273CC">
        <w:rPr>
          <w:rFonts w:ascii="Times New Roman" w:hAnsi="Times New Roman" w:cs="Times New Roman"/>
          <w:lang w:val="en-GB"/>
        </w:rPr>
        <w:fldChar w:fldCharType="begin"/>
      </w:r>
      <w:r w:rsidR="007273CC">
        <w:rPr>
          <w:rFonts w:ascii="Times New Roman" w:hAnsi="Times New Roman" w:cs="Times New Roman"/>
          <w:lang w:val="en-GB"/>
        </w:rPr>
        <w:instrText xml:space="preserve"> REF _Ref39666830 \h </w:instrText>
      </w:r>
      <w:r w:rsidR="007273CC">
        <w:rPr>
          <w:rFonts w:ascii="Times New Roman" w:hAnsi="Times New Roman" w:cs="Times New Roman"/>
          <w:lang w:val="en-GB"/>
        </w:rPr>
      </w:r>
      <w:r w:rsidR="007273CC">
        <w:rPr>
          <w:rFonts w:ascii="Times New Roman" w:hAnsi="Times New Roman" w:cs="Times New Roman"/>
          <w:lang w:val="en-GB"/>
        </w:rPr>
        <w:fldChar w:fldCharType="separate"/>
      </w:r>
      <w:r w:rsidR="007273CC" w:rsidRPr="00926B7D">
        <w:rPr>
          <w:lang w:val="en-GB"/>
        </w:rPr>
        <w:t xml:space="preserve">Figure </w:t>
      </w:r>
      <w:r w:rsidR="007273CC">
        <w:rPr>
          <w:noProof/>
          <w:lang w:val="en-GB"/>
        </w:rPr>
        <w:t>14</w:t>
      </w:r>
      <w:r w:rsidR="007273CC">
        <w:rPr>
          <w:rFonts w:ascii="Times New Roman" w:hAnsi="Times New Roman" w:cs="Times New Roman"/>
          <w:lang w:val="en-GB"/>
        </w:rPr>
        <w:fldChar w:fldCharType="end"/>
      </w:r>
      <w:r w:rsidR="007273CC">
        <w:rPr>
          <w:rFonts w:ascii="Times New Roman" w:hAnsi="Times New Roman" w:cs="Times New Roman"/>
          <w:lang w:val="en-GB"/>
        </w:rPr>
        <w:t xml:space="preserve"> where</w:t>
      </w:r>
      <w:r w:rsidR="002736E3">
        <w:rPr>
          <w:rFonts w:ascii="Times New Roman" w:hAnsi="Times New Roman" w:cs="Times New Roman"/>
          <w:lang w:val="en-GB"/>
        </w:rPr>
        <w:t xml:space="preserve"> a</w:t>
      </w:r>
      <w:r w:rsidR="007273CC">
        <w:rPr>
          <w:rFonts w:ascii="Times New Roman" w:hAnsi="Times New Roman" w:cs="Times New Roman"/>
          <w:lang w:val="en-GB"/>
        </w:rPr>
        <w:t xml:space="preserve"> </w:t>
      </w:r>
      <w:r w:rsidR="00140D31">
        <w:rPr>
          <w:rFonts w:ascii="Times New Roman" w:hAnsi="Times New Roman" w:cs="Times New Roman"/>
          <w:lang w:val="en-GB"/>
        </w:rPr>
        <w:t>self-contained (without direct association to P-TRS with same QCL assumptions) A-TRS can be configured upon P2 CSI-RS, i.e. P2 CSI-RS could act as QCL-</w:t>
      </w:r>
      <w:proofErr w:type="spellStart"/>
      <w:r w:rsidR="00140D31">
        <w:rPr>
          <w:rFonts w:ascii="Times New Roman" w:hAnsi="Times New Roman" w:cs="Times New Roman"/>
          <w:lang w:val="en-GB"/>
        </w:rPr>
        <w:t>TypeD</w:t>
      </w:r>
      <w:proofErr w:type="spellEnd"/>
      <w:r w:rsidR="00140D31">
        <w:rPr>
          <w:rFonts w:ascii="Times New Roman" w:hAnsi="Times New Roman" w:cs="Times New Roman"/>
          <w:lang w:val="en-GB"/>
        </w:rPr>
        <w:t xml:space="preserve"> source for the A-TRS.</w:t>
      </w:r>
      <w:r>
        <w:rPr>
          <w:rFonts w:ascii="Times New Roman" w:hAnsi="Times New Roman" w:cs="Times New Roman"/>
          <w:lang w:val="en-GB"/>
        </w:rPr>
        <w:fldChar w:fldCharType="begin"/>
      </w:r>
      <w:r>
        <w:rPr>
          <w:rFonts w:ascii="Times New Roman" w:hAnsi="Times New Roman" w:cs="Times New Roman"/>
          <w:lang w:val="en-GB"/>
        </w:rPr>
        <w:instrText xml:space="preserve"> REF _Ref32330590 \h </w:instrText>
      </w:r>
      <w:r>
        <w:rPr>
          <w:rFonts w:ascii="Times New Roman" w:hAnsi="Times New Roman" w:cs="Times New Roman"/>
          <w:lang w:val="en-GB"/>
        </w:rPr>
      </w:r>
      <w:r>
        <w:rPr>
          <w:rFonts w:ascii="Times New Roman" w:hAnsi="Times New Roman" w:cs="Times New Roman"/>
          <w:lang w:val="en-GB"/>
        </w:rPr>
        <w:fldChar w:fldCharType="end"/>
      </w:r>
      <w:r w:rsidR="00140D31">
        <w:rPr>
          <w:rFonts w:ascii="Times New Roman" w:hAnsi="Times New Roman" w:cs="Times New Roman"/>
          <w:lang w:val="en-GB"/>
        </w:rPr>
        <w:t xml:space="preserve"> A-TRS could be triggered in efficient manner by the </w:t>
      </w:r>
      <w:proofErr w:type="spellStart"/>
      <w:r w:rsidR="00140D31">
        <w:rPr>
          <w:rFonts w:ascii="Times New Roman" w:hAnsi="Times New Roman" w:cs="Times New Roman"/>
          <w:lang w:val="en-GB"/>
        </w:rPr>
        <w:t>gNB</w:t>
      </w:r>
      <w:proofErr w:type="spellEnd"/>
      <w:r w:rsidR="00140D31">
        <w:rPr>
          <w:rFonts w:ascii="Times New Roman" w:hAnsi="Times New Roman" w:cs="Times New Roman"/>
          <w:lang w:val="en-GB"/>
        </w:rPr>
        <w:t xml:space="preserve"> when needed, i.e. before the scheduled PDSCH transmission</w:t>
      </w:r>
      <w:r w:rsidR="00A17B70">
        <w:rPr>
          <w:rFonts w:ascii="Times New Roman" w:hAnsi="Times New Roman" w:cs="Times New Roman"/>
          <w:lang w:val="en-GB"/>
        </w:rPr>
        <w:t>,</w:t>
      </w:r>
      <w:r w:rsidR="00140D31">
        <w:rPr>
          <w:rFonts w:ascii="Times New Roman" w:hAnsi="Times New Roman" w:cs="Times New Roman"/>
          <w:lang w:val="en-GB"/>
        </w:rPr>
        <w:t xml:space="preserve"> for instance.</w:t>
      </w:r>
    </w:p>
    <w:p w14:paraId="428FE640" w14:textId="77777777" w:rsidR="00367081" w:rsidRDefault="00367081" w:rsidP="00367081">
      <w:pPr>
        <w:rPr>
          <w:rFonts w:ascii="Times New Roman" w:hAnsi="Times New Roman" w:cs="Times New Roman"/>
          <w:sz w:val="20"/>
          <w:szCs w:val="20"/>
          <w:lang w:val="en-GB"/>
        </w:rPr>
      </w:pPr>
    </w:p>
    <w:p w14:paraId="258107C8" w14:textId="77777777" w:rsidR="00367081" w:rsidRDefault="00367081" w:rsidP="00367081">
      <w:pPr>
        <w:jc w:val="center"/>
        <w:rPr>
          <w:rFonts w:ascii="Times New Roman" w:hAnsi="Times New Roman" w:cs="Times New Roman"/>
          <w:sz w:val="20"/>
          <w:szCs w:val="20"/>
          <w:lang w:val="en-GB"/>
        </w:rPr>
      </w:pPr>
      <w:r>
        <w:rPr>
          <w:rFonts w:ascii="Times New Roman" w:hAnsi="Times New Roman" w:cs="Times New Roman"/>
          <w:noProof/>
          <w:sz w:val="20"/>
          <w:szCs w:val="20"/>
          <w:lang w:val="en-GB"/>
        </w:rPr>
        <w:drawing>
          <wp:inline distT="0" distB="0" distL="0" distR="0" wp14:anchorId="0827DB04" wp14:editId="7C09D5B5">
            <wp:extent cx="3919837" cy="2156346"/>
            <wp:effectExtent l="0" t="0" r="508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930030" cy="2161953"/>
                    </a:xfrm>
                    <a:prstGeom prst="rect">
                      <a:avLst/>
                    </a:prstGeom>
                    <a:noFill/>
                  </pic:spPr>
                </pic:pic>
              </a:graphicData>
            </a:graphic>
          </wp:inline>
        </w:drawing>
      </w:r>
    </w:p>
    <w:p w14:paraId="62145806" w14:textId="7556A892" w:rsidR="00367081" w:rsidRDefault="00367081" w:rsidP="00367081">
      <w:pPr>
        <w:pStyle w:val="Caption"/>
        <w:jc w:val="center"/>
        <w:rPr>
          <w:lang w:val="en-GB"/>
        </w:rPr>
      </w:pPr>
      <w:bookmarkStart w:id="14" w:name="_Ref39666830"/>
      <w:r w:rsidRPr="00926B7D">
        <w:rPr>
          <w:lang w:val="en-GB"/>
        </w:rPr>
        <w:t xml:space="preserve">Figure </w:t>
      </w:r>
      <w:r>
        <w:fldChar w:fldCharType="begin"/>
      </w:r>
      <w:r w:rsidRPr="00926B7D">
        <w:rPr>
          <w:lang w:val="en-GB"/>
        </w:rPr>
        <w:instrText xml:space="preserve"> SEQ Figure \* ARABIC </w:instrText>
      </w:r>
      <w:r>
        <w:fldChar w:fldCharType="separate"/>
      </w:r>
      <w:r w:rsidR="00A41568">
        <w:rPr>
          <w:noProof/>
          <w:lang w:val="en-GB"/>
        </w:rPr>
        <w:t>14</w:t>
      </w:r>
      <w:r>
        <w:fldChar w:fldCharType="end"/>
      </w:r>
      <w:bookmarkEnd w:id="14"/>
      <w:r w:rsidRPr="00926B7D">
        <w:rPr>
          <w:lang w:val="en-GB"/>
        </w:rPr>
        <w:t xml:space="preserve"> A-TRS only </w:t>
      </w:r>
      <w:r>
        <w:rPr>
          <w:lang w:val="en-GB"/>
        </w:rPr>
        <w:t>upon P2 CSI-RS beam.</w:t>
      </w:r>
    </w:p>
    <w:p w14:paraId="4181CC40" w14:textId="77777777" w:rsidR="00367081" w:rsidRPr="0035532C" w:rsidRDefault="00367081" w:rsidP="00367081">
      <w:pPr>
        <w:rPr>
          <w:rFonts w:ascii="Times New Roman" w:hAnsi="Times New Roman" w:cs="Times New Roman"/>
          <w:lang w:val="en-GB"/>
        </w:rPr>
      </w:pPr>
    </w:p>
    <w:p w14:paraId="2B858692" w14:textId="475CA143" w:rsidR="00367081" w:rsidRDefault="00367081" w:rsidP="00367081">
      <w:pPr>
        <w:rPr>
          <w:rFonts w:ascii="Times New Roman" w:hAnsi="Times New Roman" w:cs="Times New Roman"/>
          <w:i/>
          <w:iCs/>
          <w:lang w:val="en-GB"/>
        </w:rPr>
      </w:pPr>
      <w:r w:rsidRPr="0035532C">
        <w:rPr>
          <w:rFonts w:ascii="Times New Roman" w:hAnsi="Times New Roman" w:cs="Times New Roman"/>
          <w:b/>
          <w:bCs/>
          <w:i/>
          <w:iCs/>
          <w:lang w:val="en-GB"/>
        </w:rPr>
        <w:t>Proposa</w:t>
      </w:r>
      <w:r>
        <w:rPr>
          <w:rFonts w:ascii="Times New Roman" w:hAnsi="Times New Roman" w:cs="Times New Roman"/>
          <w:b/>
          <w:bCs/>
          <w:i/>
          <w:iCs/>
          <w:lang w:val="en-GB"/>
        </w:rPr>
        <w:t xml:space="preserve">l </w:t>
      </w:r>
      <w:r w:rsidR="0023528C">
        <w:rPr>
          <w:rFonts w:ascii="Times New Roman" w:hAnsi="Times New Roman" w:cs="Times New Roman"/>
          <w:b/>
          <w:bCs/>
          <w:i/>
          <w:iCs/>
          <w:lang w:val="en-GB"/>
        </w:rPr>
        <w:t>1</w:t>
      </w:r>
      <w:r w:rsidR="00AC4A50">
        <w:rPr>
          <w:rFonts w:ascii="Times New Roman" w:hAnsi="Times New Roman" w:cs="Times New Roman"/>
          <w:b/>
          <w:bCs/>
          <w:i/>
          <w:iCs/>
          <w:lang w:val="en-GB"/>
        </w:rPr>
        <w:t>1</w:t>
      </w:r>
      <w:r>
        <w:rPr>
          <w:rFonts w:ascii="Times New Roman" w:hAnsi="Times New Roman" w:cs="Times New Roman"/>
          <w:b/>
          <w:bCs/>
          <w:i/>
          <w:iCs/>
          <w:lang w:val="en-GB"/>
        </w:rPr>
        <w:t xml:space="preserve">: </w:t>
      </w:r>
      <w:r w:rsidR="00E42264">
        <w:rPr>
          <w:rFonts w:ascii="Times New Roman" w:hAnsi="Times New Roman" w:cs="Times New Roman"/>
          <w:i/>
          <w:iCs/>
          <w:lang w:val="en-GB"/>
        </w:rPr>
        <w:t xml:space="preserve">Study feasibility of </w:t>
      </w:r>
      <w:r>
        <w:rPr>
          <w:rFonts w:ascii="Times New Roman" w:hAnsi="Times New Roman" w:cs="Times New Roman"/>
          <w:i/>
          <w:iCs/>
          <w:lang w:val="en-GB"/>
        </w:rPr>
        <w:t>having P2 CSI-RS as QCL source for TRS.</w:t>
      </w:r>
    </w:p>
    <w:p w14:paraId="3C886847" w14:textId="3251DA6C" w:rsidR="00367081" w:rsidRDefault="00367081" w:rsidP="00367081">
      <w:pPr>
        <w:rPr>
          <w:rFonts w:ascii="Times New Roman" w:hAnsi="Times New Roman" w:cs="Times New Roman"/>
          <w:i/>
          <w:iCs/>
          <w:lang w:val="en-GB"/>
        </w:rPr>
      </w:pPr>
      <w:r w:rsidRPr="0035532C">
        <w:rPr>
          <w:rFonts w:ascii="Times New Roman" w:hAnsi="Times New Roman" w:cs="Times New Roman"/>
          <w:b/>
          <w:bCs/>
          <w:i/>
          <w:iCs/>
          <w:lang w:val="en-GB"/>
        </w:rPr>
        <w:t>Proposa</w:t>
      </w:r>
      <w:r>
        <w:rPr>
          <w:rFonts w:ascii="Times New Roman" w:hAnsi="Times New Roman" w:cs="Times New Roman"/>
          <w:b/>
          <w:bCs/>
          <w:i/>
          <w:iCs/>
          <w:lang w:val="en-GB"/>
        </w:rPr>
        <w:t xml:space="preserve">l </w:t>
      </w:r>
      <w:r w:rsidR="0023528C">
        <w:rPr>
          <w:rFonts w:ascii="Times New Roman" w:hAnsi="Times New Roman" w:cs="Times New Roman"/>
          <w:b/>
          <w:bCs/>
          <w:i/>
          <w:iCs/>
          <w:lang w:val="en-GB"/>
        </w:rPr>
        <w:t>1</w:t>
      </w:r>
      <w:r w:rsidR="00AC4A50">
        <w:rPr>
          <w:rFonts w:ascii="Times New Roman" w:hAnsi="Times New Roman" w:cs="Times New Roman"/>
          <w:b/>
          <w:bCs/>
          <w:i/>
          <w:iCs/>
          <w:lang w:val="en-GB"/>
        </w:rPr>
        <w:t>2</w:t>
      </w:r>
      <w:r>
        <w:rPr>
          <w:rFonts w:ascii="Times New Roman" w:hAnsi="Times New Roman" w:cs="Times New Roman"/>
          <w:b/>
          <w:bCs/>
          <w:i/>
          <w:iCs/>
          <w:lang w:val="en-GB"/>
        </w:rPr>
        <w:t xml:space="preserve">: </w:t>
      </w:r>
      <w:r w:rsidR="00E42264">
        <w:rPr>
          <w:rFonts w:ascii="Times New Roman" w:hAnsi="Times New Roman" w:cs="Times New Roman"/>
          <w:i/>
          <w:iCs/>
          <w:lang w:val="en-GB"/>
        </w:rPr>
        <w:t>Consider s</w:t>
      </w:r>
      <w:r>
        <w:rPr>
          <w:rFonts w:ascii="Times New Roman" w:hAnsi="Times New Roman" w:cs="Times New Roman"/>
          <w:i/>
          <w:iCs/>
          <w:lang w:val="en-GB"/>
        </w:rPr>
        <w:t>upport</w:t>
      </w:r>
      <w:r w:rsidR="00E42264">
        <w:rPr>
          <w:rFonts w:ascii="Times New Roman" w:hAnsi="Times New Roman" w:cs="Times New Roman"/>
          <w:i/>
          <w:iCs/>
          <w:lang w:val="en-GB"/>
        </w:rPr>
        <w:t>ing</w:t>
      </w:r>
      <w:r>
        <w:rPr>
          <w:rFonts w:ascii="Times New Roman" w:hAnsi="Times New Roman" w:cs="Times New Roman"/>
          <w:i/>
          <w:iCs/>
          <w:lang w:val="en-GB"/>
        </w:rPr>
        <w:t xml:space="preserve"> self-contained (no association to P-TRS) A-TRS upon P2 CSI-RS</w:t>
      </w:r>
      <w:r w:rsidR="002736E3">
        <w:rPr>
          <w:rFonts w:ascii="Times New Roman" w:hAnsi="Times New Roman" w:cs="Times New Roman"/>
          <w:i/>
          <w:iCs/>
          <w:lang w:val="en-GB"/>
        </w:rPr>
        <w:t xml:space="preserve"> beam</w:t>
      </w:r>
      <w:r w:rsidR="00140D31">
        <w:rPr>
          <w:rFonts w:ascii="Times New Roman" w:hAnsi="Times New Roman" w:cs="Times New Roman"/>
          <w:i/>
          <w:iCs/>
          <w:lang w:val="en-GB"/>
        </w:rPr>
        <w:t>, i.e. P2 CSI-RS act</w:t>
      </w:r>
      <w:r w:rsidR="00E42264">
        <w:rPr>
          <w:rFonts w:ascii="Times New Roman" w:hAnsi="Times New Roman" w:cs="Times New Roman"/>
          <w:i/>
          <w:iCs/>
          <w:lang w:val="en-GB"/>
        </w:rPr>
        <w:t>ing</w:t>
      </w:r>
      <w:r w:rsidR="00140D31">
        <w:rPr>
          <w:rFonts w:ascii="Times New Roman" w:hAnsi="Times New Roman" w:cs="Times New Roman"/>
          <w:i/>
          <w:iCs/>
          <w:lang w:val="en-GB"/>
        </w:rPr>
        <w:t xml:space="preserve"> as a </w:t>
      </w:r>
      <w:r w:rsidR="000E0752">
        <w:rPr>
          <w:rFonts w:ascii="Times New Roman" w:hAnsi="Times New Roman" w:cs="Times New Roman"/>
          <w:i/>
          <w:iCs/>
          <w:lang w:val="en-GB"/>
        </w:rPr>
        <w:t>QCL source for the A-TRS</w:t>
      </w:r>
      <w:r>
        <w:rPr>
          <w:rFonts w:ascii="Times New Roman" w:hAnsi="Times New Roman" w:cs="Times New Roman"/>
          <w:i/>
          <w:iCs/>
          <w:lang w:val="en-GB"/>
        </w:rPr>
        <w:t>.</w:t>
      </w:r>
    </w:p>
    <w:p w14:paraId="58155272" w14:textId="09352B7E" w:rsidR="00367081" w:rsidRDefault="00367081" w:rsidP="00367081">
      <w:pPr>
        <w:pStyle w:val="Heading3"/>
      </w:pPr>
      <w:r>
        <w:t>2.4.</w:t>
      </w:r>
      <w:r w:rsidR="0023528C">
        <w:t>2</w:t>
      </w:r>
      <w:r>
        <w:tab/>
      </w:r>
      <w:r w:rsidRPr="002F6ACF">
        <w:t>Enhanced beam reporting for multi-beam/multi-TRP transmission</w:t>
      </w:r>
    </w:p>
    <w:p w14:paraId="46C13324" w14:textId="010610CD" w:rsidR="002B3802" w:rsidRPr="00443C5D" w:rsidRDefault="007E27E9" w:rsidP="00EF1069">
      <w:pPr>
        <w:jc w:val="both"/>
        <w:rPr>
          <w:rFonts w:ascii="Times New Roman" w:hAnsi="Times New Roman" w:cs="Times New Roman"/>
          <w:lang w:val="en-GB"/>
        </w:rPr>
      </w:pPr>
      <w:r w:rsidRPr="00443C5D">
        <w:rPr>
          <w:rFonts w:ascii="Times New Roman" w:hAnsi="Times New Roman" w:cs="Times New Roman"/>
        </w:rPr>
        <w:fldChar w:fldCharType="begin"/>
      </w:r>
      <w:r w:rsidRPr="00443C5D">
        <w:rPr>
          <w:rFonts w:ascii="Times New Roman" w:hAnsi="Times New Roman" w:cs="Times New Roman"/>
          <w:lang w:val="en-GB"/>
        </w:rPr>
        <w:instrText xml:space="preserve"> REF _Ref30546364 \h  \* MERGEFORMAT </w:instrText>
      </w:r>
      <w:r w:rsidRPr="00443C5D">
        <w:rPr>
          <w:rFonts w:ascii="Times New Roman" w:hAnsi="Times New Roman" w:cs="Times New Roman"/>
        </w:rPr>
      </w:r>
      <w:r w:rsidRPr="00443C5D">
        <w:rPr>
          <w:rFonts w:ascii="Times New Roman" w:hAnsi="Times New Roman" w:cs="Times New Roman"/>
        </w:rPr>
        <w:fldChar w:fldCharType="separate"/>
      </w:r>
      <w:r w:rsidRPr="00443C5D">
        <w:rPr>
          <w:rFonts w:ascii="Times New Roman" w:hAnsi="Times New Roman" w:cs="Times New Roman"/>
          <w:lang w:val="en-GB"/>
        </w:rPr>
        <w:t xml:space="preserve">Figure </w:t>
      </w:r>
      <w:r w:rsidRPr="00443C5D">
        <w:rPr>
          <w:rFonts w:ascii="Times New Roman" w:hAnsi="Times New Roman" w:cs="Times New Roman"/>
          <w:noProof/>
          <w:lang w:val="en-GB"/>
        </w:rPr>
        <w:t>4</w:t>
      </w:r>
      <w:r w:rsidRPr="00443C5D">
        <w:rPr>
          <w:rFonts w:ascii="Times New Roman" w:hAnsi="Times New Roman" w:cs="Times New Roman"/>
        </w:rPr>
        <w:fldChar w:fldCharType="end"/>
      </w:r>
      <w:r w:rsidRPr="00443C5D">
        <w:rPr>
          <w:rFonts w:ascii="Times New Roman" w:hAnsi="Times New Roman" w:cs="Times New Roman"/>
          <w:lang w:val="en-GB"/>
        </w:rPr>
        <w:t xml:space="preserve"> shows an example of Rel-15/16 TX</w:t>
      </w:r>
      <w:r w:rsidR="002C414C" w:rsidRPr="00443C5D">
        <w:rPr>
          <w:rFonts w:ascii="Times New Roman" w:hAnsi="Times New Roman" w:cs="Times New Roman"/>
          <w:lang w:val="en-GB"/>
        </w:rPr>
        <w:t>-</w:t>
      </w:r>
      <w:r w:rsidRPr="00443C5D">
        <w:rPr>
          <w:rFonts w:ascii="Times New Roman" w:hAnsi="Times New Roman" w:cs="Times New Roman"/>
          <w:lang w:val="en-GB"/>
        </w:rPr>
        <w:t xml:space="preserve">RX beam </w:t>
      </w:r>
      <w:r w:rsidR="002C414C" w:rsidRPr="00443C5D">
        <w:rPr>
          <w:rFonts w:ascii="Times New Roman" w:hAnsi="Times New Roman" w:cs="Times New Roman"/>
          <w:lang w:val="en-GB"/>
        </w:rPr>
        <w:t xml:space="preserve">pair </w:t>
      </w:r>
      <w:r w:rsidRPr="00443C5D">
        <w:rPr>
          <w:rFonts w:ascii="Times New Roman" w:hAnsi="Times New Roman" w:cs="Times New Roman"/>
          <w:lang w:val="en-GB"/>
        </w:rPr>
        <w:t>identification procedure for multi-TRP deployment where UEs are equipped with multiple antenna panels</w:t>
      </w:r>
      <w:r w:rsidR="002B296E" w:rsidRPr="00443C5D">
        <w:rPr>
          <w:rFonts w:ascii="Times New Roman" w:hAnsi="Times New Roman" w:cs="Times New Roman"/>
          <w:lang w:val="en-GB"/>
        </w:rPr>
        <w:t>.</w:t>
      </w:r>
      <w:r w:rsidRPr="00443C5D">
        <w:rPr>
          <w:rFonts w:ascii="Times New Roman" w:hAnsi="Times New Roman" w:cs="Times New Roman"/>
          <w:lang w:val="en-GB"/>
        </w:rPr>
        <w:t xml:space="preserve"> </w:t>
      </w:r>
      <w:r w:rsidR="00ED3D05" w:rsidRPr="00443C5D">
        <w:rPr>
          <w:rFonts w:ascii="Times New Roman" w:hAnsi="Times New Roman" w:cs="Times New Roman"/>
          <w:lang w:val="en-GB"/>
        </w:rPr>
        <w:t xml:space="preserve">In </w:t>
      </w:r>
      <w:r w:rsidR="00654697" w:rsidRPr="00443C5D">
        <w:rPr>
          <w:rFonts w:ascii="Times New Roman" w:hAnsi="Times New Roman" w:cs="Times New Roman"/>
          <w:lang w:val="en-GB"/>
        </w:rPr>
        <w:t>CSI-</w:t>
      </w:r>
      <w:proofErr w:type="spellStart"/>
      <w:r w:rsidR="00654697" w:rsidRPr="00443C5D">
        <w:rPr>
          <w:rFonts w:ascii="Times New Roman" w:hAnsi="Times New Roman" w:cs="Times New Roman"/>
          <w:lang w:val="en-GB"/>
        </w:rPr>
        <w:t>ReportConfig</w:t>
      </w:r>
      <w:proofErr w:type="spellEnd"/>
      <w:r w:rsidR="00654697" w:rsidRPr="00443C5D">
        <w:rPr>
          <w:rFonts w:ascii="Times New Roman" w:hAnsi="Times New Roman" w:cs="Times New Roman"/>
          <w:lang w:val="en-GB"/>
        </w:rPr>
        <w:t xml:space="preserve"> </w:t>
      </w:r>
      <w:r w:rsidRPr="00443C5D">
        <w:rPr>
          <w:rFonts w:ascii="Times New Roman" w:hAnsi="Times New Roman" w:cs="Times New Roman"/>
          <w:lang w:val="en-GB"/>
        </w:rPr>
        <w:t>UE</w:t>
      </w:r>
      <w:r w:rsidR="00ED3D05" w:rsidRPr="00443C5D">
        <w:rPr>
          <w:rFonts w:ascii="Times New Roman" w:hAnsi="Times New Roman" w:cs="Times New Roman"/>
          <w:lang w:val="en-GB"/>
        </w:rPr>
        <w:t xml:space="preserve"> is configured</w:t>
      </w:r>
      <w:r w:rsidRPr="00443C5D">
        <w:rPr>
          <w:rFonts w:ascii="Times New Roman" w:hAnsi="Times New Roman" w:cs="Times New Roman"/>
          <w:lang w:val="en-GB"/>
        </w:rPr>
        <w:t xml:space="preserve"> to measure SSB resources from two TRPs, i.e. TRP#1 and TRP#2, and report related L1-RSRP values and SSB indices</w:t>
      </w:r>
      <w:r w:rsidR="00ED3D05" w:rsidRPr="00443C5D">
        <w:rPr>
          <w:rFonts w:ascii="Times New Roman" w:hAnsi="Times New Roman" w:cs="Times New Roman"/>
          <w:lang w:val="en-GB"/>
        </w:rPr>
        <w:t xml:space="preserve"> for the network</w:t>
      </w:r>
      <w:r w:rsidRPr="00443C5D">
        <w:rPr>
          <w:rFonts w:ascii="Times New Roman" w:hAnsi="Times New Roman" w:cs="Times New Roman"/>
          <w:lang w:val="en-GB"/>
        </w:rPr>
        <w:t xml:space="preserve">. Based on a reporting configuration, </w:t>
      </w:r>
      <w:r w:rsidR="007507F3" w:rsidRPr="00443C5D">
        <w:rPr>
          <w:rFonts w:ascii="Times New Roman" w:hAnsi="Times New Roman" w:cs="Times New Roman"/>
          <w:lang w:val="en-GB"/>
        </w:rPr>
        <w:t xml:space="preserve">the </w:t>
      </w:r>
      <w:r w:rsidRPr="00443C5D">
        <w:rPr>
          <w:rFonts w:ascii="Times New Roman" w:hAnsi="Times New Roman" w:cs="Times New Roman"/>
          <w:lang w:val="en-GB"/>
        </w:rPr>
        <w:t xml:space="preserve">UE reports two strongest SSB indices, i.e. #12 and #14, and their corresponding L1-RSRP values to a serving TRP. </w:t>
      </w:r>
      <w:r w:rsidR="002C414C" w:rsidRPr="00443C5D">
        <w:rPr>
          <w:rFonts w:ascii="Times New Roman" w:hAnsi="Times New Roman" w:cs="Times New Roman"/>
          <w:lang w:val="en-GB"/>
        </w:rPr>
        <w:t xml:space="preserve">Since </w:t>
      </w:r>
      <w:r w:rsidR="00EF1069" w:rsidRPr="00443C5D">
        <w:rPr>
          <w:rFonts w:ascii="Times New Roman" w:hAnsi="Times New Roman" w:cs="Times New Roman"/>
          <w:lang w:val="en-GB"/>
        </w:rPr>
        <w:t xml:space="preserve">measured </w:t>
      </w:r>
      <w:r w:rsidR="002C414C" w:rsidRPr="00443C5D">
        <w:rPr>
          <w:rFonts w:ascii="Times New Roman" w:hAnsi="Times New Roman" w:cs="Times New Roman"/>
          <w:lang w:val="en-GB"/>
        </w:rPr>
        <w:t xml:space="preserve">L1-RSRP value of </w:t>
      </w:r>
      <w:r w:rsidRPr="00443C5D">
        <w:rPr>
          <w:rFonts w:ascii="Times New Roman" w:hAnsi="Times New Roman" w:cs="Times New Roman"/>
          <w:lang w:val="en-GB"/>
        </w:rPr>
        <w:t>SSB#1 is smaller with respect to SSB #12 and #14</w:t>
      </w:r>
      <w:r w:rsidR="008A2577" w:rsidRPr="00443C5D">
        <w:rPr>
          <w:rFonts w:ascii="Times New Roman" w:hAnsi="Times New Roman" w:cs="Times New Roman"/>
          <w:lang w:val="en-GB"/>
        </w:rPr>
        <w:t xml:space="preserve">, </w:t>
      </w:r>
      <w:r w:rsidR="00ED3D05" w:rsidRPr="00443C5D">
        <w:rPr>
          <w:rFonts w:ascii="Times New Roman" w:hAnsi="Times New Roman" w:cs="Times New Roman"/>
          <w:lang w:val="en-GB"/>
        </w:rPr>
        <w:t xml:space="preserve">the </w:t>
      </w:r>
      <w:r w:rsidR="008A2577" w:rsidRPr="00443C5D">
        <w:rPr>
          <w:rFonts w:ascii="Times New Roman" w:hAnsi="Times New Roman" w:cs="Times New Roman"/>
          <w:lang w:val="en-GB"/>
        </w:rPr>
        <w:t xml:space="preserve">UE does not report </w:t>
      </w:r>
      <w:r w:rsidR="00ED3D05" w:rsidRPr="00443C5D">
        <w:rPr>
          <w:rFonts w:ascii="Times New Roman" w:hAnsi="Times New Roman" w:cs="Times New Roman"/>
          <w:lang w:val="en-GB"/>
        </w:rPr>
        <w:t>the value</w:t>
      </w:r>
      <w:r w:rsidR="008A2577" w:rsidRPr="00443C5D">
        <w:rPr>
          <w:rFonts w:ascii="Times New Roman" w:hAnsi="Times New Roman" w:cs="Times New Roman"/>
          <w:lang w:val="en-GB"/>
        </w:rPr>
        <w:t xml:space="preserve"> to the network</w:t>
      </w:r>
      <w:r w:rsidRPr="00443C5D">
        <w:rPr>
          <w:rFonts w:ascii="Times New Roman" w:hAnsi="Times New Roman" w:cs="Times New Roman"/>
          <w:lang w:val="en-GB"/>
        </w:rPr>
        <w:t>.</w:t>
      </w:r>
      <w:r w:rsidR="00AB2B32" w:rsidRPr="00443C5D">
        <w:rPr>
          <w:rFonts w:ascii="Times New Roman" w:hAnsi="Times New Roman" w:cs="Times New Roman"/>
          <w:lang w:val="en-GB"/>
        </w:rPr>
        <w:t xml:space="preserve"> </w:t>
      </w:r>
      <w:r w:rsidR="002B3802" w:rsidRPr="00443C5D">
        <w:rPr>
          <w:rFonts w:ascii="Times New Roman" w:hAnsi="Times New Roman" w:cs="Times New Roman"/>
          <w:lang w:val="en-GB"/>
        </w:rPr>
        <w:t xml:space="preserve">As a result of this, this may introduce problem for a multi-beam </w:t>
      </w:r>
      <w:r w:rsidR="006A482D" w:rsidRPr="00443C5D">
        <w:rPr>
          <w:rFonts w:ascii="Times New Roman" w:hAnsi="Times New Roman" w:cs="Times New Roman"/>
          <w:lang w:val="en-GB"/>
        </w:rPr>
        <w:t xml:space="preserve">and </w:t>
      </w:r>
      <w:r w:rsidR="002B3802" w:rsidRPr="00443C5D">
        <w:rPr>
          <w:rFonts w:ascii="Times New Roman" w:hAnsi="Times New Roman" w:cs="Times New Roman"/>
          <w:lang w:val="en-GB"/>
        </w:rPr>
        <w:t xml:space="preserve">multi-TRP operation. </w:t>
      </w:r>
    </w:p>
    <w:p w14:paraId="492B1D23" w14:textId="23524F2C" w:rsidR="00AB2B32" w:rsidRPr="00443C5D" w:rsidRDefault="00AB2B32" w:rsidP="00EF1069">
      <w:pPr>
        <w:jc w:val="both"/>
        <w:rPr>
          <w:rFonts w:ascii="Times New Roman" w:hAnsi="Times New Roman" w:cs="Times New Roman"/>
          <w:lang w:val="en-GB"/>
        </w:rPr>
      </w:pPr>
      <w:r w:rsidRPr="00443C5D">
        <w:rPr>
          <w:rFonts w:ascii="Times New Roman" w:hAnsi="Times New Roman" w:cs="Times New Roman"/>
          <w:lang w:val="en-GB"/>
        </w:rPr>
        <w:t>To avoid omitting of TX-RX beam pair identification from both TRPs, it is possible to increase the number of reported resources</w:t>
      </w:r>
      <w:r w:rsidR="002B3802" w:rsidRPr="00443C5D">
        <w:rPr>
          <w:rFonts w:ascii="Times New Roman" w:hAnsi="Times New Roman" w:cs="Times New Roman"/>
          <w:lang w:val="en-GB"/>
        </w:rPr>
        <w:t xml:space="preserve"> (up to 4)</w:t>
      </w:r>
      <w:r w:rsidRPr="00443C5D">
        <w:rPr>
          <w:rFonts w:ascii="Times New Roman" w:hAnsi="Times New Roman" w:cs="Times New Roman"/>
          <w:lang w:val="en-GB"/>
        </w:rPr>
        <w:t xml:space="preserve"> and/or configure separate CSI-</w:t>
      </w:r>
      <w:proofErr w:type="spellStart"/>
      <w:r w:rsidRPr="00443C5D">
        <w:rPr>
          <w:rFonts w:ascii="Times New Roman" w:hAnsi="Times New Roman" w:cs="Times New Roman"/>
          <w:lang w:val="en-GB"/>
        </w:rPr>
        <w:t>ReportConfigs</w:t>
      </w:r>
      <w:proofErr w:type="spellEnd"/>
      <w:r w:rsidR="00915805" w:rsidRPr="00443C5D">
        <w:rPr>
          <w:rFonts w:ascii="Times New Roman" w:hAnsi="Times New Roman" w:cs="Times New Roman"/>
          <w:lang w:val="en-GB"/>
        </w:rPr>
        <w:t xml:space="preserve"> with channel resources</w:t>
      </w:r>
      <w:r w:rsidRPr="00443C5D">
        <w:rPr>
          <w:rFonts w:ascii="Times New Roman" w:hAnsi="Times New Roman" w:cs="Times New Roman"/>
          <w:lang w:val="en-GB"/>
        </w:rPr>
        <w:t xml:space="preserve"> for each TRPs. However, the increase of number of reported res</w:t>
      </w:r>
      <w:r w:rsidR="00915805" w:rsidRPr="00443C5D">
        <w:rPr>
          <w:rFonts w:ascii="Times New Roman" w:hAnsi="Times New Roman" w:cs="Times New Roman"/>
          <w:lang w:val="en-GB"/>
        </w:rPr>
        <w:t xml:space="preserve">ources does not still guarantee (subject to the attenuation of the channel) TX-RX beam pair identification from </w:t>
      </w:r>
      <w:proofErr w:type="spellStart"/>
      <w:r w:rsidR="00915805" w:rsidRPr="00443C5D">
        <w:rPr>
          <w:rFonts w:ascii="Times New Roman" w:hAnsi="Times New Roman" w:cs="Times New Roman"/>
          <w:lang w:val="en-GB"/>
        </w:rPr>
        <w:t>neighboring</w:t>
      </w:r>
      <w:proofErr w:type="spellEnd"/>
      <w:r w:rsidR="00915805" w:rsidRPr="00443C5D">
        <w:rPr>
          <w:rFonts w:ascii="Times New Roman" w:hAnsi="Times New Roman" w:cs="Times New Roman"/>
          <w:lang w:val="en-GB"/>
        </w:rPr>
        <w:t xml:space="preserve"> TRPs. Furthermore, separate CSI-</w:t>
      </w:r>
      <w:proofErr w:type="spellStart"/>
      <w:r w:rsidR="00915805" w:rsidRPr="00443C5D">
        <w:rPr>
          <w:rFonts w:ascii="Times New Roman" w:hAnsi="Times New Roman" w:cs="Times New Roman"/>
          <w:lang w:val="en-GB"/>
        </w:rPr>
        <w:t>ReportConfigs</w:t>
      </w:r>
      <w:proofErr w:type="spellEnd"/>
      <w:r w:rsidR="00915805" w:rsidRPr="00443C5D">
        <w:rPr>
          <w:rFonts w:ascii="Times New Roman" w:hAnsi="Times New Roman" w:cs="Times New Roman"/>
          <w:lang w:val="en-GB"/>
        </w:rPr>
        <w:t xml:space="preserve"> for both TRPs lead to increased latency in terms of CSI measurements and reporting.  </w:t>
      </w:r>
      <w:r w:rsidRPr="00443C5D">
        <w:rPr>
          <w:rFonts w:ascii="Times New Roman" w:hAnsi="Times New Roman" w:cs="Times New Roman"/>
          <w:lang w:val="en-GB"/>
        </w:rPr>
        <w:t xml:space="preserve">     </w:t>
      </w:r>
    </w:p>
    <w:p w14:paraId="058825E7" w14:textId="60BF3175" w:rsidR="002B3802" w:rsidRPr="00853DF9" w:rsidRDefault="00853DF9" w:rsidP="00853DF9">
      <w:pPr>
        <w:rPr>
          <w:rFonts w:ascii="Times New Roman" w:hAnsi="Times New Roman" w:cs="Times New Roman"/>
          <w:i/>
          <w:iCs/>
          <w:lang w:val="en-GB"/>
        </w:rPr>
      </w:pPr>
      <w:r w:rsidRPr="00443C5D">
        <w:rPr>
          <w:rFonts w:ascii="Times New Roman" w:hAnsi="Times New Roman" w:cs="Times New Roman"/>
          <w:b/>
          <w:bCs/>
          <w:i/>
          <w:iCs/>
          <w:lang w:val="en-GB"/>
        </w:rPr>
        <w:t>Observation 2</w:t>
      </w:r>
      <w:r w:rsidR="00392334">
        <w:rPr>
          <w:rFonts w:ascii="Times New Roman" w:hAnsi="Times New Roman" w:cs="Times New Roman"/>
          <w:b/>
          <w:bCs/>
          <w:i/>
          <w:iCs/>
          <w:lang w:val="en-GB"/>
        </w:rPr>
        <w:t>1</w:t>
      </w:r>
      <w:r w:rsidR="002B3802" w:rsidRPr="00443C5D">
        <w:rPr>
          <w:rFonts w:ascii="Times New Roman" w:hAnsi="Times New Roman" w:cs="Times New Roman"/>
          <w:b/>
          <w:bCs/>
          <w:i/>
          <w:iCs/>
          <w:lang w:val="en-GB"/>
        </w:rPr>
        <w:t>:</w:t>
      </w:r>
      <w:r w:rsidR="002B3802" w:rsidRPr="00443C5D">
        <w:rPr>
          <w:rFonts w:ascii="Times New Roman" w:hAnsi="Times New Roman" w:cs="Times New Roman"/>
          <w:i/>
          <w:iCs/>
          <w:lang w:val="en-GB"/>
        </w:rPr>
        <w:t xml:space="preserve"> Rel-</w:t>
      </w:r>
      <w:r w:rsidR="002D463C" w:rsidRPr="00443C5D">
        <w:rPr>
          <w:rFonts w:ascii="Times New Roman" w:hAnsi="Times New Roman" w:cs="Times New Roman"/>
          <w:i/>
          <w:iCs/>
          <w:lang w:val="en-GB"/>
        </w:rPr>
        <w:t>15/</w:t>
      </w:r>
      <w:r w:rsidR="002B3802" w:rsidRPr="00443C5D">
        <w:rPr>
          <w:rFonts w:ascii="Times New Roman" w:hAnsi="Times New Roman" w:cs="Times New Roman"/>
          <w:i/>
          <w:iCs/>
          <w:lang w:val="en-GB"/>
        </w:rPr>
        <w:t xml:space="preserve">16 beam reporting framework has a limited capability to operate efficiently in conjunction with multi-TRP transmission.  </w:t>
      </w:r>
    </w:p>
    <w:p w14:paraId="59F8090D" w14:textId="31464118" w:rsidR="007E27E9" w:rsidRDefault="007910B1" w:rsidP="00443C5D">
      <w:pPr>
        <w:ind w:left="2840"/>
        <w:rPr>
          <w:rFonts w:ascii="Times New Roman" w:hAnsi="Times New Roman" w:cs="Times New Roman"/>
          <w:lang w:val="en-GB"/>
        </w:rPr>
      </w:pPr>
      <w:r w:rsidRPr="00443C5D">
        <w:rPr>
          <w:rFonts w:cs="Arial"/>
          <w:lang w:val="en-GB"/>
        </w:rPr>
        <w:t xml:space="preserve"> </w:t>
      </w:r>
      <w:r w:rsidR="007E27E9">
        <w:rPr>
          <w:rFonts w:ascii="Times New Roman" w:hAnsi="Times New Roman" w:cs="Times New Roman"/>
          <w:noProof/>
          <w:lang w:val="en-GB"/>
        </w:rPr>
        <w:drawing>
          <wp:inline distT="0" distB="0" distL="0" distR="0" wp14:anchorId="2C1CFBE4" wp14:editId="139AE145">
            <wp:extent cx="1999615" cy="2359660"/>
            <wp:effectExtent l="0" t="0" r="635" b="254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999615" cy="2359660"/>
                    </a:xfrm>
                    <a:prstGeom prst="rect">
                      <a:avLst/>
                    </a:prstGeom>
                    <a:noFill/>
                  </pic:spPr>
                </pic:pic>
              </a:graphicData>
            </a:graphic>
          </wp:inline>
        </w:drawing>
      </w:r>
    </w:p>
    <w:p w14:paraId="09D58E26" w14:textId="77777777" w:rsidR="007E27E9" w:rsidRPr="00443C5D" w:rsidRDefault="007E27E9" w:rsidP="007E27E9">
      <w:pPr>
        <w:pStyle w:val="Caption"/>
        <w:ind w:left="1298"/>
        <w:rPr>
          <w:rFonts w:cs="Arial"/>
          <w:color w:val="595959" w:themeColor="text1" w:themeTint="A6"/>
          <w:sz w:val="20"/>
          <w:lang w:val="en-GB"/>
        </w:rPr>
      </w:pPr>
      <w:r w:rsidRPr="00443C5D">
        <w:rPr>
          <w:lang w:val="en-GB"/>
        </w:rPr>
        <w:t xml:space="preserve">Figure </w:t>
      </w:r>
      <w:r>
        <w:fldChar w:fldCharType="begin"/>
      </w:r>
      <w:r w:rsidRPr="00443C5D">
        <w:rPr>
          <w:lang w:val="en-GB"/>
        </w:rPr>
        <w:instrText xml:space="preserve"> SEQ Figure \* ARABIC </w:instrText>
      </w:r>
      <w:r>
        <w:fldChar w:fldCharType="separate"/>
      </w:r>
      <w:r w:rsidRPr="00443C5D">
        <w:rPr>
          <w:noProof/>
          <w:lang w:val="en-GB"/>
        </w:rPr>
        <w:t>16</w:t>
      </w:r>
      <w:r>
        <w:fldChar w:fldCharType="end"/>
      </w:r>
      <w:r w:rsidRPr="00443C5D">
        <w:rPr>
          <w:lang w:val="en-GB"/>
        </w:rPr>
        <w:t xml:space="preserve"> An example of Rel-15 TX and RX beam identification procedure.</w:t>
      </w:r>
    </w:p>
    <w:p w14:paraId="75600380" w14:textId="6883B139" w:rsidR="00FE1246" w:rsidRPr="00443C5D" w:rsidRDefault="00FE1246" w:rsidP="00FE1246">
      <w:pPr>
        <w:jc w:val="both"/>
        <w:rPr>
          <w:rFonts w:ascii="Times New Roman" w:hAnsi="Times New Roman" w:cs="Times New Roman"/>
          <w:lang w:val="en-GB"/>
        </w:rPr>
      </w:pPr>
      <w:r w:rsidRPr="00443C5D">
        <w:rPr>
          <w:rFonts w:ascii="Times New Roman" w:hAnsi="Times New Roman" w:cs="Times New Roman"/>
          <w:lang w:val="en-GB"/>
        </w:rPr>
        <w:t xml:space="preserve">For further refinement of TX-RX beam pairs, identified SSB resources are used as spatial domain Quasi-Co-Location (QCL) sources for NZP-CSI-RS resources associated with sub-beams of SSB beams. In this example, UE identifies NZP-CSI-RS resource indices, i.e. CRI#2, CRI#3, CRI#0 and CRI#1 by assuming SSB#12 and SSB#14, respectively, as a spatial QCL source. However, this may introduce a problem to identify spatially sufficiently separable TX-RX beam pairs that can be used to achieve higher rank (&gt;2) transmission for the UE. It is also worth noting that one RX antenna panel is only able to direct RX beam into a one spatial direction at the time leading also restrictions to enhance the rank of the reception in single or multi-TRP deployment scenario.   </w:t>
      </w:r>
    </w:p>
    <w:p w14:paraId="13E2B702" w14:textId="6F3BF4CE" w:rsidR="00FE1246" w:rsidRPr="00E42264" w:rsidRDefault="00FE1246" w:rsidP="00853DF9">
      <w:pPr>
        <w:rPr>
          <w:rFonts w:ascii="Times New Roman" w:hAnsi="Times New Roman" w:cs="Times New Roman"/>
          <w:i/>
          <w:iCs/>
          <w:lang w:val="en-GB"/>
        </w:rPr>
      </w:pPr>
      <w:r w:rsidRPr="00443C5D">
        <w:rPr>
          <w:rFonts w:ascii="Times New Roman" w:hAnsi="Times New Roman" w:cs="Times New Roman"/>
          <w:b/>
          <w:bCs/>
          <w:i/>
          <w:iCs/>
          <w:lang w:val="en-GB"/>
        </w:rPr>
        <w:t>Observation</w:t>
      </w:r>
      <w:r w:rsidR="00853DF9" w:rsidRPr="00443C5D">
        <w:rPr>
          <w:rFonts w:ascii="Times New Roman" w:hAnsi="Times New Roman" w:cs="Times New Roman"/>
          <w:b/>
          <w:bCs/>
          <w:i/>
          <w:iCs/>
          <w:lang w:val="en-GB"/>
        </w:rPr>
        <w:t xml:space="preserve"> 2</w:t>
      </w:r>
      <w:r w:rsidR="00392334">
        <w:rPr>
          <w:rFonts w:ascii="Times New Roman" w:hAnsi="Times New Roman" w:cs="Times New Roman"/>
          <w:b/>
          <w:bCs/>
          <w:i/>
          <w:iCs/>
          <w:lang w:val="en-GB"/>
        </w:rPr>
        <w:t>2</w:t>
      </w:r>
      <w:r w:rsidRPr="00443C5D">
        <w:rPr>
          <w:rFonts w:ascii="Times New Roman" w:hAnsi="Times New Roman" w:cs="Times New Roman"/>
          <w:b/>
          <w:bCs/>
          <w:i/>
          <w:iCs/>
          <w:lang w:val="en-GB"/>
        </w:rPr>
        <w:t xml:space="preserve">: </w:t>
      </w:r>
      <w:r w:rsidRPr="00443C5D">
        <w:rPr>
          <w:rFonts w:ascii="Times New Roman" w:hAnsi="Times New Roman" w:cs="Times New Roman"/>
          <w:i/>
          <w:iCs/>
          <w:lang w:val="en-GB"/>
        </w:rPr>
        <w:t xml:space="preserve">Rel-15/16 beam reporting framework has a limited capability to </w:t>
      </w:r>
      <w:r w:rsidR="00265355" w:rsidRPr="00443C5D">
        <w:rPr>
          <w:rFonts w:ascii="Times New Roman" w:hAnsi="Times New Roman" w:cs="Times New Roman"/>
          <w:i/>
          <w:iCs/>
          <w:lang w:val="en-GB"/>
        </w:rPr>
        <w:t>efficiently enable multi-beam high rank transmission in single/multi-TRP environment</w:t>
      </w:r>
      <w:r w:rsidRPr="00443C5D">
        <w:rPr>
          <w:rFonts w:ascii="Times New Roman" w:hAnsi="Times New Roman" w:cs="Times New Roman"/>
          <w:i/>
          <w:iCs/>
          <w:lang w:val="en-GB"/>
        </w:rPr>
        <w:t xml:space="preserve">.  </w:t>
      </w:r>
    </w:p>
    <w:p w14:paraId="2C8F6356" w14:textId="77CDEAF7" w:rsidR="00FE1246" w:rsidRPr="00443C5D" w:rsidRDefault="004C56B4">
      <w:pPr>
        <w:rPr>
          <w:rFonts w:ascii="Times New Roman" w:hAnsi="Times New Roman" w:cs="Times New Roman"/>
          <w:lang w:val="en-GB"/>
        </w:rPr>
      </w:pPr>
      <w:r w:rsidRPr="00443C5D">
        <w:rPr>
          <w:rFonts w:ascii="Times New Roman" w:hAnsi="Times New Roman" w:cs="Times New Roman"/>
          <w:lang w:val="en-GB"/>
        </w:rPr>
        <w:t xml:space="preserve">To enhance Rel-15/Rel-16 </w:t>
      </w:r>
      <w:proofErr w:type="gramStart"/>
      <w:r w:rsidRPr="00443C5D">
        <w:rPr>
          <w:rFonts w:ascii="Times New Roman" w:hAnsi="Times New Roman" w:cs="Times New Roman"/>
          <w:lang w:val="en-GB"/>
        </w:rPr>
        <w:t>beam based</w:t>
      </w:r>
      <w:proofErr w:type="gramEnd"/>
      <w:r w:rsidRPr="00443C5D">
        <w:rPr>
          <w:rFonts w:ascii="Times New Roman" w:hAnsi="Times New Roman" w:cs="Times New Roman"/>
          <w:lang w:val="en-GB"/>
        </w:rPr>
        <w:t xml:space="preserve"> operation, it would be beneficial to consider different beam reporting enhancements in Rel-17 enabling efficient multi-beam operation in single/multi-TRP environment.</w:t>
      </w:r>
    </w:p>
    <w:p w14:paraId="045FE645" w14:textId="624662FE" w:rsidR="00367081" w:rsidRPr="00443C5D" w:rsidRDefault="004C56B4">
      <w:pPr>
        <w:rPr>
          <w:rFonts w:ascii="Times New Roman" w:hAnsi="Times New Roman" w:cs="Times New Roman"/>
          <w:lang w:val="en-GB"/>
        </w:rPr>
      </w:pPr>
      <w:r w:rsidRPr="00443C5D">
        <w:rPr>
          <w:rFonts w:ascii="Times New Roman" w:hAnsi="Times New Roman" w:cs="Times New Roman"/>
          <w:b/>
          <w:bCs/>
          <w:i/>
          <w:iCs/>
          <w:lang w:val="en-GB"/>
        </w:rPr>
        <w:t xml:space="preserve">Proposal </w:t>
      </w:r>
      <w:r w:rsidR="00681540" w:rsidRPr="00443C5D">
        <w:rPr>
          <w:rFonts w:ascii="Times New Roman" w:hAnsi="Times New Roman" w:cs="Times New Roman"/>
          <w:b/>
          <w:bCs/>
          <w:i/>
          <w:iCs/>
          <w:lang w:val="en-GB"/>
        </w:rPr>
        <w:t>1</w:t>
      </w:r>
      <w:r w:rsidR="00392334">
        <w:rPr>
          <w:rFonts w:ascii="Times New Roman" w:hAnsi="Times New Roman" w:cs="Times New Roman"/>
          <w:b/>
          <w:bCs/>
          <w:i/>
          <w:iCs/>
          <w:lang w:val="en-GB"/>
        </w:rPr>
        <w:t>3</w:t>
      </w:r>
      <w:r w:rsidRPr="00443C5D">
        <w:rPr>
          <w:rFonts w:ascii="Times New Roman" w:hAnsi="Times New Roman" w:cs="Times New Roman"/>
          <w:b/>
          <w:bCs/>
          <w:i/>
          <w:iCs/>
          <w:lang w:val="en-GB"/>
        </w:rPr>
        <w:t>:</w:t>
      </w:r>
      <w:r w:rsidRPr="00443C5D">
        <w:rPr>
          <w:rFonts w:ascii="Times New Roman" w:hAnsi="Times New Roman" w:cs="Times New Roman"/>
          <w:i/>
          <w:iCs/>
          <w:lang w:val="en-GB"/>
        </w:rPr>
        <w:t xml:space="preserve"> Consider different beam reporting enhancements </w:t>
      </w:r>
      <w:r w:rsidR="002624B4" w:rsidRPr="00443C5D">
        <w:rPr>
          <w:rFonts w:ascii="Times New Roman" w:hAnsi="Times New Roman" w:cs="Times New Roman"/>
          <w:i/>
          <w:iCs/>
          <w:lang w:val="en-GB"/>
        </w:rPr>
        <w:t>for Rel-17 to enable efficient multi-beam operation in single/multi-TRP environment.</w:t>
      </w:r>
      <w:r w:rsidR="002624B4" w:rsidRPr="00443C5D">
        <w:rPr>
          <w:rFonts w:ascii="Times New Roman" w:hAnsi="Times New Roman" w:cs="Times New Roman"/>
          <w:lang w:val="en-GB"/>
        </w:rPr>
        <w:t xml:space="preserve"> </w:t>
      </w:r>
      <w:r w:rsidRPr="00443C5D">
        <w:rPr>
          <w:rFonts w:ascii="Times New Roman" w:hAnsi="Times New Roman" w:cs="Times New Roman"/>
          <w:lang w:val="en-GB"/>
        </w:rPr>
        <w:t xml:space="preserve"> </w:t>
      </w:r>
    </w:p>
    <w:p w14:paraId="6297FA19" w14:textId="77777777" w:rsidR="0034111C" w:rsidRPr="00A51522" w:rsidRDefault="001D7EA6">
      <w:pPr>
        <w:pStyle w:val="Heading1"/>
        <w:rPr>
          <w:color w:val="000000" w:themeColor="text1"/>
        </w:rPr>
      </w:pPr>
      <w:r>
        <w:rPr>
          <w:color w:val="000000"/>
        </w:rPr>
        <w:t>3</w:t>
      </w:r>
      <w:r w:rsidR="0034111C" w:rsidRPr="00A51522">
        <w:rPr>
          <w:color w:val="000000"/>
        </w:rPr>
        <w:tab/>
      </w:r>
      <w:r w:rsidR="00EE7FA7" w:rsidRPr="00A51522">
        <w:rPr>
          <w:color w:val="000000"/>
        </w:rPr>
        <w:t>Conclusion</w:t>
      </w:r>
      <w:r w:rsidR="00DB39D4" w:rsidRPr="00A51522">
        <w:rPr>
          <w:color w:val="000000"/>
        </w:rPr>
        <w:t>s</w:t>
      </w:r>
    </w:p>
    <w:p w14:paraId="63A0A808" w14:textId="1E074ECB" w:rsidR="004379B9" w:rsidRDefault="0067481F" w:rsidP="00DB6E86">
      <w:pPr>
        <w:rPr>
          <w:rFonts w:ascii="Times New Roman" w:hAnsi="Times New Roman" w:cs="Times New Roman"/>
          <w:bCs/>
          <w:lang w:val="en-GB"/>
        </w:rPr>
      </w:pPr>
      <w:r>
        <w:rPr>
          <w:rFonts w:ascii="Times New Roman" w:hAnsi="Times New Roman" w:cs="Times New Roman"/>
          <w:bCs/>
          <w:lang w:val="en-GB"/>
        </w:rPr>
        <w:t>Based on the discussion the following observations and proposals were made:</w:t>
      </w:r>
    </w:p>
    <w:p w14:paraId="517138A2" w14:textId="54CFC380" w:rsidR="0067481F" w:rsidRDefault="0067481F" w:rsidP="00DB6E86">
      <w:pPr>
        <w:rPr>
          <w:rFonts w:ascii="Times New Roman" w:hAnsi="Times New Roman" w:cs="Times New Roman"/>
          <w:bCs/>
          <w:u w:val="single"/>
          <w:lang w:val="en-GB"/>
        </w:rPr>
      </w:pPr>
      <w:r w:rsidRPr="0067481F">
        <w:rPr>
          <w:rFonts w:ascii="Times New Roman" w:hAnsi="Times New Roman" w:cs="Times New Roman"/>
          <w:bCs/>
          <w:u w:val="single"/>
          <w:lang w:val="en-GB"/>
        </w:rPr>
        <w:t>Enhancements to support more efficient intra-cell mobility:</w:t>
      </w:r>
    </w:p>
    <w:p w14:paraId="564C12A0" w14:textId="77777777" w:rsidR="0067481F" w:rsidRDefault="0067481F" w:rsidP="0067481F">
      <w:pPr>
        <w:rPr>
          <w:rFonts w:ascii="Times New Roman" w:hAnsi="Times New Roman" w:cs="Times New Roman"/>
          <w:i/>
          <w:iCs/>
          <w:lang w:val="en-GB"/>
        </w:rPr>
      </w:pPr>
      <w:r w:rsidRPr="005570D4">
        <w:rPr>
          <w:rFonts w:ascii="Times New Roman" w:hAnsi="Times New Roman" w:cs="Times New Roman"/>
          <w:b/>
          <w:bCs/>
          <w:i/>
          <w:iCs/>
          <w:lang w:val="en-GB"/>
        </w:rPr>
        <w:t xml:space="preserve">Observation </w:t>
      </w:r>
      <w:r>
        <w:rPr>
          <w:rFonts w:ascii="Times New Roman" w:hAnsi="Times New Roman" w:cs="Times New Roman"/>
          <w:b/>
          <w:bCs/>
          <w:i/>
          <w:iCs/>
          <w:lang w:val="en-GB"/>
        </w:rPr>
        <w:t>1</w:t>
      </w:r>
      <w:r w:rsidRPr="005570D4">
        <w:rPr>
          <w:rFonts w:ascii="Times New Roman" w:hAnsi="Times New Roman" w:cs="Times New Roman"/>
          <w:b/>
          <w:bCs/>
          <w:i/>
          <w:iCs/>
          <w:lang w:val="en-GB"/>
        </w:rPr>
        <w:t>:</w:t>
      </w:r>
      <w:r>
        <w:rPr>
          <w:rFonts w:ascii="Times New Roman" w:hAnsi="Times New Roman" w:cs="Times New Roman"/>
          <w:i/>
          <w:iCs/>
          <w:lang w:val="en-GB"/>
        </w:rPr>
        <w:t xml:space="preserve"> Common spatial source (QCL-Type D RS or Spatial Relation RS) for DL and UL separately can be provided across CCs in Rel15/Re1l6:</w:t>
      </w:r>
    </w:p>
    <w:p w14:paraId="3F737425" w14:textId="77777777" w:rsidR="0067481F" w:rsidRPr="00BF5E31" w:rsidRDefault="0067481F" w:rsidP="0067481F">
      <w:pPr>
        <w:pStyle w:val="ListParagraph"/>
        <w:numPr>
          <w:ilvl w:val="0"/>
          <w:numId w:val="7"/>
        </w:numPr>
        <w:rPr>
          <w:rFonts w:ascii="Times New Roman" w:hAnsi="Times New Roman" w:cs="Times New Roman"/>
          <w:i/>
          <w:iCs/>
          <w:sz w:val="22"/>
          <w:szCs w:val="22"/>
          <w:lang w:val="en-GB"/>
        </w:rPr>
      </w:pPr>
      <w:r w:rsidRPr="00BF5E31">
        <w:rPr>
          <w:rFonts w:ascii="Times New Roman" w:hAnsi="Times New Roman" w:cs="Times New Roman"/>
          <w:i/>
          <w:iCs/>
          <w:sz w:val="22"/>
          <w:szCs w:val="22"/>
          <w:lang w:val="en-GB"/>
        </w:rPr>
        <w:t>In Rel15/Rel16 a DL RS in one CC can act as QCL-</w:t>
      </w:r>
      <w:proofErr w:type="spellStart"/>
      <w:r w:rsidRPr="00BF5E31">
        <w:rPr>
          <w:rFonts w:ascii="Times New Roman" w:hAnsi="Times New Roman" w:cs="Times New Roman"/>
          <w:i/>
          <w:iCs/>
          <w:sz w:val="22"/>
          <w:szCs w:val="22"/>
          <w:lang w:val="en-GB"/>
        </w:rPr>
        <w:t>TypeD</w:t>
      </w:r>
      <w:proofErr w:type="spellEnd"/>
      <w:r w:rsidRPr="00BF5E31">
        <w:rPr>
          <w:rFonts w:ascii="Times New Roman" w:hAnsi="Times New Roman" w:cs="Times New Roman"/>
          <w:i/>
          <w:iCs/>
          <w:sz w:val="22"/>
          <w:szCs w:val="22"/>
          <w:lang w:val="en-GB"/>
        </w:rPr>
        <w:t xml:space="preserve"> RS for DL channels in other CCs</w:t>
      </w:r>
    </w:p>
    <w:p w14:paraId="4B3B781F" w14:textId="77777777" w:rsidR="0067481F" w:rsidRPr="00BF5E31" w:rsidRDefault="0067481F" w:rsidP="0067481F">
      <w:pPr>
        <w:pStyle w:val="ListParagraph"/>
        <w:numPr>
          <w:ilvl w:val="0"/>
          <w:numId w:val="7"/>
        </w:numPr>
        <w:rPr>
          <w:rFonts w:ascii="Times New Roman" w:hAnsi="Times New Roman" w:cs="Times New Roman"/>
          <w:i/>
          <w:iCs/>
          <w:sz w:val="22"/>
          <w:szCs w:val="22"/>
          <w:lang w:val="en-GB"/>
        </w:rPr>
      </w:pPr>
      <w:r w:rsidRPr="00BF5E31">
        <w:rPr>
          <w:rFonts w:ascii="Times New Roman" w:hAnsi="Times New Roman" w:cs="Times New Roman"/>
          <w:i/>
          <w:iCs/>
          <w:sz w:val="22"/>
          <w:szCs w:val="22"/>
          <w:lang w:val="en-GB"/>
        </w:rPr>
        <w:t>In Rel15/Rel16 a DL RS in one CC can act as Spatial Relation RS for UL channels in other CCs</w:t>
      </w:r>
    </w:p>
    <w:p w14:paraId="0BA8C572" w14:textId="77777777" w:rsidR="0067481F" w:rsidRDefault="0067481F" w:rsidP="0067481F">
      <w:pPr>
        <w:rPr>
          <w:rFonts w:ascii="Times New Roman" w:hAnsi="Times New Roman" w:cs="Times New Roman"/>
          <w:lang w:val="en-GB"/>
        </w:rPr>
      </w:pPr>
    </w:p>
    <w:p w14:paraId="64AB6B92" w14:textId="27BD5378" w:rsidR="0067481F" w:rsidRDefault="0067481F" w:rsidP="0067481F">
      <w:pPr>
        <w:rPr>
          <w:rFonts w:ascii="Times New Roman" w:hAnsi="Times New Roman" w:cs="Times New Roman"/>
          <w:lang w:val="en-GB"/>
        </w:rPr>
      </w:pPr>
      <w:r>
        <w:rPr>
          <w:rFonts w:ascii="Times New Roman" w:hAnsi="Times New Roman" w:cs="Times New Roman"/>
          <w:b/>
          <w:bCs/>
          <w:i/>
          <w:iCs/>
          <w:lang w:val="en-GB"/>
        </w:rPr>
        <w:t xml:space="preserve">Observation 2: </w:t>
      </w:r>
      <w:r w:rsidRPr="00443C5D">
        <w:rPr>
          <w:rFonts w:ascii="Times New Roman" w:hAnsi="Times New Roman" w:cs="Times New Roman"/>
          <w:i/>
          <w:iCs/>
          <w:lang w:val="en-GB"/>
        </w:rPr>
        <w:t>In high mobility case, it’s possible to configure UE with one CC list having all the configured CCs in the list and then using one MAC command the TCI state can be switched across all the CCs simultaneously.</w:t>
      </w:r>
    </w:p>
    <w:p w14:paraId="4C501875" w14:textId="77777777" w:rsidR="00573439" w:rsidRPr="0067481F" w:rsidRDefault="00573439" w:rsidP="00573439">
      <w:pPr>
        <w:rPr>
          <w:rFonts w:ascii="Times New Roman" w:hAnsi="Times New Roman" w:cs="Times New Roman"/>
          <w:i/>
          <w:iCs/>
          <w:lang w:val="en-GB"/>
        </w:rPr>
      </w:pPr>
      <w:r>
        <w:rPr>
          <w:rFonts w:ascii="Times New Roman" w:hAnsi="Times New Roman" w:cs="Times New Roman"/>
          <w:b/>
          <w:bCs/>
          <w:i/>
          <w:iCs/>
          <w:lang w:val="en-GB"/>
        </w:rPr>
        <w:t xml:space="preserve">Proposal 1: </w:t>
      </w:r>
      <w:r w:rsidRPr="0067481F">
        <w:rPr>
          <w:rFonts w:ascii="Times New Roman" w:hAnsi="Times New Roman" w:cs="Times New Roman"/>
          <w:i/>
          <w:iCs/>
          <w:lang w:val="en-GB"/>
        </w:rPr>
        <w:t xml:space="preserve">Support common beam defined by a TCI state for DL </w:t>
      </w:r>
      <w:r>
        <w:rPr>
          <w:rFonts w:ascii="Times New Roman" w:hAnsi="Times New Roman" w:cs="Times New Roman"/>
          <w:i/>
          <w:iCs/>
          <w:lang w:val="en-GB"/>
        </w:rPr>
        <w:t xml:space="preserve">control and data </w:t>
      </w:r>
      <w:r w:rsidRPr="0067481F">
        <w:rPr>
          <w:rFonts w:ascii="Times New Roman" w:hAnsi="Times New Roman" w:cs="Times New Roman"/>
          <w:i/>
          <w:iCs/>
          <w:lang w:val="en-GB"/>
        </w:rPr>
        <w:t xml:space="preserve">and UL </w:t>
      </w:r>
      <w:r>
        <w:rPr>
          <w:rFonts w:ascii="Times New Roman" w:hAnsi="Times New Roman" w:cs="Times New Roman"/>
          <w:i/>
          <w:iCs/>
          <w:lang w:val="en-GB"/>
        </w:rPr>
        <w:t xml:space="preserve">control and data </w:t>
      </w:r>
      <w:r w:rsidRPr="0067481F">
        <w:rPr>
          <w:rFonts w:ascii="Times New Roman" w:hAnsi="Times New Roman" w:cs="Times New Roman"/>
          <w:i/>
          <w:iCs/>
          <w:lang w:val="en-GB"/>
        </w:rPr>
        <w:t>that takes into UE’s UL transmission capability, e.g. MPE. This may include the following options:</w:t>
      </w:r>
    </w:p>
    <w:p w14:paraId="37C72788" w14:textId="77777777" w:rsidR="00573439" w:rsidRPr="0067481F" w:rsidRDefault="00573439" w:rsidP="00573439">
      <w:pPr>
        <w:pStyle w:val="ListParagraph"/>
        <w:numPr>
          <w:ilvl w:val="0"/>
          <w:numId w:val="3"/>
        </w:numPr>
        <w:rPr>
          <w:rFonts w:ascii="Times New Roman" w:hAnsi="Times New Roman" w:cs="Times New Roman"/>
          <w:i/>
          <w:iCs/>
          <w:sz w:val="22"/>
          <w:szCs w:val="22"/>
          <w:lang w:val="en-GB"/>
        </w:rPr>
      </w:pPr>
      <w:r w:rsidRPr="0067481F">
        <w:rPr>
          <w:rFonts w:ascii="Times New Roman" w:hAnsi="Times New Roman" w:cs="Times New Roman"/>
          <w:i/>
          <w:iCs/>
          <w:sz w:val="22"/>
          <w:szCs w:val="22"/>
          <w:lang w:val="en-GB"/>
        </w:rPr>
        <w:t xml:space="preserve">Separate common beams for DL </w:t>
      </w:r>
      <w:r>
        <w:rPr>
          <w:rFonts w:ascii="Times New Roman" w:hAnsi="Times New Roman" w:cs="Times New Roman"/>
          <w:i/>
          <w:iCs/>
          <w:sz w:val="22"/>
          <w:szCs w:val="22"/>
          <w:lang w:val="en-GB"/>
        </w:rPr>
        <w:t xml:space="preserve">(control and data) </w:t>
      </w:r>
      <w:r w:rsidRPr="0067481F">
        <w:rPr>
          <w:rFonts w:ascii="Times New Roman" w:hAnsi="Times New Roman" w:cs="Times New Roman"/>
          <w:i/>
          <w:iCs/>
          <w:sz w:val="22"/>
          <w:szCs w:val="22"/>
          <w:lang w:val="en-GB"/>
        </w:rPr>
        <w:t>and UL</w:t>
      </w:r>
      <w:r>
        <w:rPr>
          <w:rFonts w:ascii="Times New Roman" w:hAnsi="Times New Roman" w:cs="Times New Roman"/>
          <w:i/>
          <w:iCs/>
          <w:sz w:val="22"/>
          <w:szCs w:val="22"/>
          <w:lang w:val="en-GB"/>
        </w:rPr>
        <w:t xml:space="preserve"> (control and data)</w:t>
      </w:r>
    </w:p>
    <w:p w14:paraId="6E445CE0" w14:textId="77777777" w:rsidR="00573439" w:rsidRPr="00A34336" w:rsidRDefault="00573439" w:rsidP="00573439">
      <w:pPr>
        <w:pStyle w:val="ListParagraph"/>
        <w:numPr>
          <w:ilvl w:val="0"/>
          <w:numId w:val="3"/>
        </w:numPr>
        <w:rPr>
          <w:rFonts w:ascii="Times New Roman" w:hAnsi="Times New Roman" w:cs="Times New Roman"/>
          <w:b/>
          <w:bCs/>
          <w:i/>
          <w:iCs/>
          <w:sz w:val="22"/>
          <w:szCs w:val="22"/>
          <w:lang w:val="en-GB"/>
        </w:rPr>
      </w:pPr>
      <w:r w:rsidRPr="0067481F">
        <w:rPr>
          <w:rFonts w:ascii="Times New Roman" w:hAnsi="Times New Roman" w:cs="Times New Roman"/>
          <w:i/>
          <w:iCs/>
          <w:sz w:val="22"/>
          <w:szCs w:val="22"/>
          <w:lang w:val="en-GB"/>
        </w:rPr>
        <w:t>Common beam for DL and U</w:t>
      </w:r>
      <w:r>
        <w:rPr>
          <w:rFonts w:ascii="Times New Roman" w:hAnsi="Times New Roman" w:cs="Times New Roman"/>
          <w:i/>
          <w:iCs/>
          <w:sz w:val="22"/>
          <w:szCs w:val="22"/>
          <w:lang w:val="en-GB"/>
        </w:rPr>
        <w:t>L (control and data)</w:t>
      </w:r>
    </w:p>
    <w:p w14:paraId="4FAC00B9" w14:textId="77777777" w:rsidR="00573439" w:rsidRDefault="00573439" w:rsidP="00573439">
      <w:pPr>
        <w:rPr>
          <w:rFonts w:ascii="Times New Roman" w:hAnsi="Times New Roman" w:cs="Times New Roman"/>
          <w:b/>
          <w:bCs/>
          <w:i/>
          <w:iCs/>
          <w:lang w:val="en-GB"/>
        </w:rPr>
      </w:pPr>
    </w:p>
    <w:p w14:paraId="14A4A315" w14:textId="77777777" w:rsidR="00573439" w:rsidRPr="005448F5" w:rsidRDefault="00573439" w:rsidP="00573439">
      <w:pPr>
        <w:rPr>
          <w:rFonts w:ascii="Times New Roman" w:hAnsi="Times New Roman" w:cs="Times New Roman"/>
          <w:b/>
          <w:bCs/>
          <w:i/>
          <w:iCs/>
          <w:lang w:val="en-GB"/>
        </w:rPr>
      </w:pPr>
      <w:r>
        <w:rPr>
          <w:rFonts w:ascii="Times New Roman" w:hAnsi="Times New Roman" w:cs="Times New Roman"/>
          <w:b/>
          <w:bCs/>
          <w:i/>
          <w:iCs/>
          <w:lang w:val="en-GB"/>
        </w:rPr>
        <w:t xml:space="preserve">Proposal 2: </w:t>
      </w:r>
      <w:r w:rsidRPr="0067481F">
        <w:rPr>
          <w:rFonts w:ascii="Times New Roman" w:hAnsi="Times New Roman" w:cs="Times New Roman"/>
          <w:i/>
          <w:iCs/>
          <w:lang w:val="en-GB"/>
        </w:rPr>
        <w:t>Support common beam for DL and UL</w:t>
      </w:r>
      <w:r>
        <w:rPr>
          <w:rFonts w:ascii="Times New Roman" w:hAnsi="Times New Roman" w:cs="Times New Roman"/>
          <w:i/>
          <w:iCs/>
          <w:lang w:val="en-GB"/>
        </w:rPr>
        <w:t xml:space="preserve"> (control and data) </w:t>
      </w:r>
      <w:r w:rsidRPr="0067481F">
        <w:rPr>
          <w:rFonts w:ascii="Times New Roman" w:hAnsi="Times New Roman" w:cs="Times New Roman"/>
          <w:i/>
          <w:iCs/>
          <w:lang w:val="en-GB"/>
        </w:rPr>
        <w:t>per TRP in multi-TRP scenario for the UE.</w:t>
      </w:r>
    </w:p>
    <w:p w14:paraId="67A53CC5" w14:textId="77777777" w:rsidR="0067481F" w:rsidRPr="00443C5D" w:rsidRDefault="0067481F" w:rsidP="0067481F">
      <w:pPr>
        <w:rPr>
          <w:rFonts w:ascii="Times New Roman" w:hAnsi="Times New Roman" w:cs="Times New Roman"/>
          <w:i/>
          <w:iCs/>
          <w:lang w:val="en-GB"/>
        </w:rPr>
      </w:pPr>
      <w:r>
        <w:rPr>
          <w:rFonts w:ascii="Times New Roman" w:hAnsi="Times New Roman" w:cs="Times New Roman"/>
          <w:b/>
          <w:bCs/>
          <w:i/>
          <w:iCs/>
          <w:lang w:val="en-GB"/>
        </w:rPr>
        <w:t>Observation 3:</w:t>
      </w:r>
      <w:r>
        <w:rPr>
          <w:rFonts w:ascii="Times New Roman" w:hAnsi="Times New Roman" w:cs="Times New Roman"/>
          <w:i/>
          <w:iCs/>
          <w:lang w:val="en-GB"/>
        </w:rPr>
        <w:t xml:space="preserve"> For PUCCH and SRS, spatial relation info could be replaced with a TCI index having QCL-</w:t>
      </w:r>
      <w:proofErr w:type="spellStart"/>
      <w:r>
        <w:rPr>
          <w:rFonts w:ascii="Times New Roman" w:hAnsi="Times New Roman" w:cs="Times New Roman"/>
          <w:i/>
          <w:iCs/>
          <w:lang w:val="en-GB"/>
        </w:rPr>
        <w:t>TypeD</w:t>
      </w:r>
      <w:proofErr w:type="spellEnd"/>
      <w:r>
        <w:rPr>
          <w:rFonts w:ascii="Times New Roman" w:hAnsi="Times New Roman" w:cs="Times New Roman"/>
          <w:i/>
          <w:iCs/>
          <w:lang w:val="en-GB"/>
        </w:rPr>
        <w:t xml:space="preserve"> configured.</w:t>
      </w:r>
    </w:p>
    <w:p w14:paraId="55984A3B" w14:textId="491936B8" w:rsidR="0067481F" w:rsidRDefault="0067481F" w:rsidP="0067481F">
      <w:pPr>
        <w:rPr>
          <w:rFonts w:ascii="Times New Roman" w:hAnsi="Times New Roman" w:cs="Times New Roman"/>
          <w:i/>
          <w:iCs/>
          <w:lang w:val="en-GB"/>
        </w:rPr>
      </w:pPr>
      <w:r w:rsidRPr="00443C5D">
        <w:rPr>
          <w:rFonts w:ascii="Times New Roman" w:hAnsi="Times New Roman" w:cs="Times New Roman"/>
          <w:b/>
          <w:bCs/>
          <w:i/>
          <w:iCs/>
          <w:lang w:val="en-GB"/>
        </w:rPr>
        <w:t xml:space="preserve">Observation </w:t>
      </w:r>
      <w:r>
        <w:rPr>
          <w:rFonts w:ascii="Times New Roman" w:hAnsi="Times New Roman" w:cs="Times New Roman"/>
          <w:b/>
          <w:bCs/>
          <w:i/>
          <w:iCs/>
          <w:lang w:val="en-GB"/>
        </w:rPr>
        <w:t>4</w:t>
      </w:r>
      <w:r w:rsidRPr="00443C5D">
        <w:rPr>
          <w:rFonts w:ascii="Times New Roman" w:hAnsi="Times New Roman" w:cs="Times New Roman"/>
          <w:b/>
          <w:bCs/>
          <w:i/>
          <w:iCs/>
          <w:lang w:val="en-GB"/>
        </w:rPr>
        <w:t>:</w:t>
      </w:r>
      <w:r w:rsidRPr="00443C5D">
        <w:rPr>
          <w:rFonts w:ascii="Times New Roman" w:hAnsi="Times New Roman" w:cs="Times New Roman"/>
          <w:i/>
          <w:iCs/>
          <w:lang w:val="en-GB"/>
        </w:rPr>
        <w:t xml:space="preserve"> For </w:t>
      </w:r>
      <w:r>
        <w:rPr>
          <w:rFonts w:ascii="Times New Roman" w:hAnsi="Times New Roman" w:cs="Times New Roman"/>
          <w:i/>
          <w:iCs/>
          <w:lang w:val="en-GB"/>
        </w:rPr>
        <w:t xml:space="preserve">a </w:t>
      </w:r>
      <w:r w:rsidRPr="00443C5D">
        <w:rPr>
          <w:rFonts w:ascii="Times New Roman" w:hAnsi="Times New Roman" w:cs="Times New Roman"/>
          <w:i/>
          <w:iCs/>
          <w:lang w:val="en-GB"/>
        </w:rPr>
        <w:t>TCI state UL RS cannot be used as QCL source whereas for spatial relation info UL RS can be configured as spatial source.</w:t>
      </w:r>
    </w:p>
    <w:p w14:paraId="064FA341" w14:textId="77777777" w:rsidR="0067481F" w:rsidRDefault="0067481F" w:rsidP="0067481F">
      <w:pPr>
        <w:rPr>
          <w:rFonts w:ascii="Times New Roman" w:hAnsi="Times New Roman" w:cs="Times New Roman"/>
          <w:i/>
          <w:iCs/>
          <w:lang w:val="en-GB"/>
        </w:rPr>
      </w:pPr>
      <w:r>
        <w:rPr>
          <w:rFonts w:ascii="Times New Roman" w:hAnsi="Times New Roman" w:cs="Times New Roman"/>
          <w:b/>
          <w:bCs/>
          <w:i/>
          <w:iCs/>
          <w:lang w:val="en-GB"/>
        </w:rPr>
        <w:t>Observation 5:</w:t>
      </w:r>
      <w:r>
        <w:rPr>
          <w:rFonts w:ascii="Times New Roman" w:hAnsi="Times New Roman" w:cs="Times New Roman"/>
          <w:i/>
          <w:iCs/>
          <w:lang w:val="en-GB"/>
        </w:rPr>
        <w:t xml:space="preserve"> TCI state can be used for PUSCH scheduled using DCI format 0_0 as spatial relation is based on spatial source (in this case it could be QCL-</w:t>
      </w:r>
      <w:proofErr w:type="spellStart"/>
      <w:r>
        <w:rPr>
          <w:rFonts w:ascii="Times New Roman" w:hAnsi="Times New Roman" w:cs="Times New Roman"/>
          <w:i/>
          <w:iCs/>
          <w:lang w:val="en-GB"/>
        </w:rPr>
        <w:t>TypeD</w:t>
      </w:r>
      <w:proofErr w:type="spellEnd"/>
      <w:r>
        <w:rPr>
          <w:rFonts w:ascii="Times New Roman" w:hAnsi="Times New Roman" w:cs="Times New Roman"/>
          <w:i/>
          <w:iCs/>
          <w:lang w:val="en-GB"/>
        </w:rPr>
        <w:t xml:space="preserve"> RS of the configured TCI state) of the certain PUCCH resource. </w:t>
      </w:r>
    </w:p>
    <w:p w14:paraId="06B170BB" w14:textId="65E37DAB" w:rsidR="0067481F" w:rsidRDefault="0067481F" w:rsidP="0067481F">
      <w:pPr>
        <w:rPr>
          <w:rFonts w:ascii="Times New Roman" w:hAnsi="Times New Roman" w:cs="Times New Roman"/>
          <w:i/>
          <w:iCs/>
          <w:lang w:val="en-GB"/>
        </w:rPr>
      </w:pPr>
      <w:r>
        <w:rPr>
          <w:rFonts w:ascii="Times New Roman" w:hAnsi="Times New Roman" w:cs="Times New Roman"/>
          <w:b/>
          <w:bCs/>
          <w:i/>
          <w:iCs/>
          <w:lang w:val="en-GB"/>
        </w:rPr>
        <w:t xml:space="preserve">Proposal 3: </w:t>
      </w:r>
      <w:r w:rsidR="00F161F9" w:rsidRPr="00443C5D">
        <w:rPr>
          <w:rFonts w:ascii="Times New Roman" w:hAnsi="Times New Roman" w:cs="Times New Roman"/>
          <w:i/>
          <w:iCs/>
          <w:lang w:val="en-GB"/>
        </w:rPr>
        <w:t xml:space="preserve">Support </w:t>
      </w:r>
      <w:r w:rsidR="00F161F9">
        <w:rPr>
          <w:rFonts w:ascii="Times New Roman" w:hAnsi="Times New Roman" w:cs="Times New Roman"/>
          <w:i/>
          <w:iCs/>
          <w:lang w:val="en-GB"/>
        </w:rPr>
        <w:t>r</w:t>
      </w:r>
      <w:r>
        <w:rPr>
          <w:rFonts w:ascii="Times New Roman" w:hAnsi="Times New Roman" w:cs="Times New Roman"/>
          <w:i/>
          <w:iCs/>
          <w:lang w:val="en-GB"/>
        </w:rPr>
        <w:t>eplac</w:t>
      </w:r>
      <w:r w:rsidR="00F161F9">
        <w:rPr>
          <w:rFonts w:ascii="Times New Roman" w:hAnsi="Times New Roman" w:cs="Times New Roman"/>
          <w:i/>
          <w:iCs/>
          <w:lang w:val="en-GB"/>
        </w:rPr>
        <w:t>ing</w:t>
      </w:r>
      <w:r>
        <w:rPr>
          <w:rFonts w:ascii="Times New Roman" w:hAnsi="Times New Roman" w:cs="Times New Roman"/>
          <w:i/>
          <w:iCs/>
          <w:lang w:val="en-GB"/>
        </w:rPr>
        <w:t xml:space="preserve"> spatial relation reference signal with a TCI state for PUCCH and SRS resource.</w:t>
      </w:r>
    </w:p>
    <w:p w14:paraId="5F66097F" w14:textId="4AD91E02" w:rsidR="0067481F" w:rsidRDefault="0067481F" w:rsidP="0067481F">
      <w:pPr>
        <w:rPr>
          <w:rFonts w:ascii="Times New Roman" w:hAnsi="Times New Roman" w:cs="Times New Roman"/>
          <w:i/>
          <w:iCs/>
          <w:lang w:val="en-GB"/>
        </w:rPr>
      </w:pPr>
      <w:r>
        <w:rPr>
          <w:rFonts w:ascii="Times New Roman" w:hAnsi="Times New Roman" w:cs="Times New Roman"/>
          <w:b/>
          <w:bCs/>
          <w:i/>
          <w:iCs/>
          <w:lang w:val="en-GB"/>
        </w:rPr>
        <w:t>Proposal 4:</w:t>
      </w:r>
      <w:r>
        <w:rPr>
          <w:rFonts w:ascii="Times New Roman" w:hAnsi="Times New Roman" w:cs="Times New Roman"/>
          <w:i/>
          <w:iCs/>
          <w:lang w:val="en-GB"/>
        </w:rPr>
        <w:t xml:space="preserve"> </w:t>
      </w:r>
      <w:r w:rsidR="00051D8C">
        <w:rPr>
          <w:rFonts w:ascii="Times New Roman" w:hAnsi="Times New Roman" w:cs="Times New Roman"/>
          <w:i/>
          <w:iCs/>
          <w:lang w:val="en-GB"/>
        </w:rPr>
        <w:t>TCI states that could be used for fast UL beam indication need to be restricted compared to DL beam indication e.g. due to MPE issue or UE’s transmission capability in uplink compared to reception capability in downlink in panel domain (e.g. UE may be able to receive using multiple panels at a time but transmit using a single panel at a time).</w:t>
      </w:r>
      <w:r>
        <w:rPr>
          <w:rFonts w:ascii="Times New Roman" w:hAnsi="Times New Roman" w:cs="Times New Roman"/>
          <w:i/>
          <w:iCs/>
          <w:lang w:val="en-GB"/>
        </w:rPr>
        <w:t xml:space="preserve"> </w:t>
      </w:r>
    </w:p>
    <w:p w14:paraId="3FA4D453" w14:textId="4D033915" w:rsidR="0067481F" w:rsidRDefault="0067481F" w:rsidP="0067481F">
      <w:pPr>
        <w:rPr>
          <w:rFonts w:ascii="Times New Roman" w:hAnsi="Times New Roman" w:cs="Times New Roman"/>
          <w:i/>
          <w:iCs/>
          <w:lang w:val="en-GB"/>
        </w:rPr>
      </w:pPr>
      <w:r>
        <w:rPr>
          <w:rFonts w:ascii="Times New Roman" w:hAnsi="Times New Roman" w:cs="Times New Roman"/>
          <w:b/>
          <w:bCs/>
          <w:i/>
          <w:iCs/>
          <w:lang w:val="en-GB"/>
        </w:rPr>
        <w:t xml:space="preserve">Proposal 5: </w:t>
      </w:r>
      <w:r>
        <w:rPr>
          <w:rFonts w:ascii="Times New Roman" w:hAnsi="Times New Roman" w:cs="Times New Roman"/>
          <w:i/>
          <w:iCs/>
          <w:lang w:val="en-GB"/>
        </w:rPr>
        <w:t xml:space="preserve">Consider beam repetition/diversity transmission schemes for PUCCH and PUSCH based on TCI states where UE’s transmission capabilities e.g. in panel domain are </w:t>
      </w:r>
      <w:proofErr w:type="gramStart"/>
      <w:r>
        <w:rPr>
          <w:rFonts w:ascii="Times New Roman" w:hAnsi="Times New Roman" w:cs="Times New Roman"/>
          <w:i/>
          <w:iCs/>
          <w:lang w:val="en-GB"/>
        </w:rPr>
        <w:t>taken into account</w:t>
      </w:r>
      <w:proofErr w:type="gramEnd"/>
      <w:r>
        <w:rPr>
          <w:rFonts w:ascii="Times New Roman" w:hAnsi="Times New Roman" w:cs="Times New Roman"/>
          <w:i/>
          <w:iCs/>
          <w:lang w:val="en-GB"/>
        </w:rPr>
        <w:t>.</w:t>
      </w:r>
    </w:p>
    <w:p w14:paraId="68B53159" w14:textId="77777777" w:rsidR="0067481F" w:rsidRPr="00D31EB9" w:rsidRDefault="0067481F" w:rsidP="0067481F">
      <w:pPr>
        <w:rPr>
          <w:rFonts w:ascii="Times New Roman" w:hAnsi="Times New Roman" w:cs="Times New Roman"/>
          <w:i/>
          <w:iCs/>
          <w:lang w:val="en-GB"/>
        </w:rPr>
      </w:pPr>
      <w:r w:rsidRPr="00D31EB9">
        <w:rPr>
          <w:rFonts w:ascii="Times New Roman" w:hAnsi="Times New Roman" w:cs="Times New Roman"/>
          <w:b/>
          <w:bCs/>
          <w:i/>
          <w:iCs/>
          <w:lang w:val="en-GB"/>
        </w:rPr>
        <w:t xml:space="preserve">Observation </w:t>
      </w:r>
      <w:r>
        <w:rPr>
          <w:rFonts w:ascii="Times New Roman" w:hAnsi="Times New Roman" w:cs="Times New Roman"/>
          <w:b/>
          <w:bCs/>
          <w:i/>
          <w:iCs/>
          <w:lang w:val="en-GB"/>
        </w:rPr>
        <w:t>6</w:t>
      </w:r>
      <w:r w:rsidRPr="00D31EB9">
        <w:rPr>
          <w:rFonts w:ascii="Times New Roman" w:hAnsi="Times New Roman" w:cs="Times New Roman"/>
          <w:i/>
          <w:iCs/>
          <w:lang w:val="en-GB"/>
        </w:rPr>
        <w:t>: In order to make beam switching for PDCCH faster and signalled in L1, the target TCI state should be in the active TCI state list for PDSCH</w:t>
      </w:r>
    </w:p>
    <w:p w14:paraId="0A32FFF2" w14:textId="2CC81E60" w:rsidR="0067481F" w:rsidRDefault="0067481F" w:rsidP="0067481F">
      <w:pPr>
        <w:pStyle w:val="ListParagraph"/>
        <w:numPr>
          <w:ilvl w:val="0"/>
          <w:numId w:val="25"/>
        </w:numPr>
        <w:rPr>
          <w:rFonts w:ascii="Times New Roman" w:hAnsi="Times New Roman" w:cs="Times New Roman"/>
          <w:i/>
          <w:iCs/>
          <w:sz w:val="22"/>
          <w:szCs w:val="22"/>
          <w:lang w:val="en-GB"/>
        </w:rPr>
      </w:pPr>
      <w:r w:rsidRPr="00C51F12">
        <w:rPr>
          <w:rFonts w:ascii="Times New Roman" w:hAnsi="Times New Roman" w:cs="Times New Roman"/>
          <w:i/>
          <w:iCs/>
          <w:sz w:val="22"/>
          <w:szCs w:val="22"/>
          <w:lang w:val="en-GB"/>
        </w:rPr>
        <w:t>DCI based beam indication is not confirmed by HARQ-ACK in case of PDSCH</w:t>
      </w:r>
      <w:r>
        <w:rPr>
          <w:rFonts w:ascii="Times New Roman" w:hAnsi="Times New Roman" w:cs="Times New Roman"/>
          <w:i/>
          <w:iCs/>
          <w:sz w:val="22"/>
          <w:szCs w:val="22"/>
          <w:lang w:val="en-GB"/>
        </w:rPr>
        <w:t xml:space="preserve"> currently – robustness for L1 based beam switching could be improved by HARQ-ACK for the successful reception of the switching command in DCI</w:t>
      </w:r>
    </w:p>
    <w:p w14:paraId="0FB1B166" w14:textId="24D97614" w:rsidR="0067481F" w:rsidRPr="0067481F" w:rsidRDefault="0067481F" w:rsidP="001165A7">
      <w:pPr>
        <w:pStyle w:val="ListParagraph"/>
        <w:numPr>
          <w:ilvl w:val="0"/>
          <w:numId w:val="25"/>
        </w:numPr>
        <w:rPr>
          <w:rFonts w:ascii="Times New Roman" w:hAnsi="Times New Roman" w:cs="Times New Roman"/>
          <w:i/>
          <w:iCs/>
          <w:lang w:val="en-GB"/>
        </w:rPr>
      </w:pPr>
      <w:r w:rsidRPr="0067481F">
        <w:rPr>
          <w:rFonts w:ascii="Times New Roman" w:hAnsi="Times New Roman" w:cs="Times New Roman"/>
          <w:i/>
          <w:iCs/>
          <w:sz w:val="22"/>
          <w:szCs w:val="22"/>
          <w:lang w:val="en-GB"/>
        </w:rPr>
        <w:t>Activation of the TCI state for active TCI state list for PDSCH is subject to the same conditions as for TCI state switching for PDCCH (conditions above)</w:t>
      </w:r>
    </w:p>
    <w:p w14:paraId="0B4BE23F" w14:textId="257CF786" w:rsidR="0067481F" w:rsidRDefault="0067481F" w:rsidP="0067481F">
      <w:pPr>
        <w:rPr>
          <w:rFonts w:ascii="Times New Roman" w:hAnsi="Times New Roman" w:cs="Times New Roman"/>
          <w:bCs/>
          <w:u w:val="single"/>
          <w:lang w:val="en-GB"/>
        </w:rPr>
      </w:pPr>
    </w:p>
    <w:p w14:paraId="64601EEB" w14:textId="77777777" w:rsidR="00051D8C" w:rsidRDefault="00051D8C" w:rsidP="00051D8C">
      <w:pPr>
        <w:rPr>
          <w:rFonts w:ascii="Times New Roman" w:hAnsi="Times New Roman" w:cs="Times New Roman"/>
          <w:i/>
          <w:iCs/>
          <w:lang w:val="en-GB"/>
        </w:rPr>
      </w:pPr>
      <w:r>
        <w:rPr>
          <w:rFonts w:ascii="Times New Roman" w:hAnsi="Times New Roman" w:cs="Times New Roman"/>
          <w:b/>
          <w:bCs/>
          <w:i/>
          <w:iCs/>
          <w:lang w:val="en-GB"/>
        </w:rPr>
        <w:t xml:space="preserve">Proposal 6: </w:t>
      </w:r>
      <w:r>
        <w:rPr>
          <w:rFonts w:ascii="Times New Roman" w:hAnsi="Times New Roman" w:cs="Times New Roman"/>
          <w:i/>
          <w:iCs/>
          <w:lang w:val="en-GB"/>
        </w:rPr>
        <w:t>Support L1 based TCI state switch for PDCCH with the following functionalities:</w:t>
      </w:r>
    </w:p>
    <w:p w14:paraId="568F1661" w14:textId="77777777" w:rsidR="00051D8C" w:rsidRDefault="00051D8C" w:rsidP="00051D8C">
      <w:pPr>
        <w:ind w:firstLine="284"/>
        <w:rPr>
          <w:rFonts w:ascii="Times New Roman" w:hAnsi="Times New Roman" w:cs="Times New Roman"/>
          <w:i/>
          <w:iCs/>
          <w:lang w:val="en-GB"/>
        </w:rPr>
      </w:pPr>
      <w:r>
        <w:rPr>
          <w:rFonts w:ascii="Times New Roman" w:hAnsi="Times New Roman" w:cs="Times New Roman"/>
          <w:i/>
          <w:iCs/>
          <w:lang w:val="en-GB"/>
        </w:rPr>
        <w:t xml:space="preserve">- </w:t>
      </w:r>
      <w:r w:rsidRPr="00D31EB9">
        <w:rPr>
          <w:rFonts w:ascii="Times New Roman" w:hAnsi="Times New Roman" w:cs="Times New Roman"/>
          <w:i/>
          <w:iCs/>
          <w:lang w:val="en-GB"/>
        </w:rPr>
        <w:t xml:space="preserve">the target TCI state </w:t>
      </w:r>
      <w:r>
        <w:rPr>
          <w:rFonts w:ascii="Times New Roman" w:hAnsi="Times New Roman" w:cs="Times New Roman"/>
          <w:i/>
          <w:iCs/>
          <w:lang w:val="en-GB"/>
        </w:rPr>
        <w:t>is</w:t>
      </w:r>
      <w:r w:rsidRPr="00D31EB9">
        <w:rPr>
          <w:rFonts w:ascii="Times New Roman" w:hAnsi="Times New Roman" w:cs="Times New Roman"/>
          <w:i/>
          <w:iCs/>
          <w:lang w:val="en-GB"/>
        </w:rPr>
        <w:t xml:space="preserve"> in the active TCI state list for PDSCH</w:t>
      </w:r>
    </w:p>
    <w:p w14:paraId="4A5A6E7D" w14:textId="77777777" w:rsidR="00051D8C" w:rsidRPr="007A30F8" w:rsidRDefault="00051D8C" w:rsidP="00051D8C">
      <w:pPr>
        <w:ind w:firstLine="284"/>
        <w:rPr>
          <w:lang w:val="en-GB"/>
        </w:rPr>
      </w:pPr>
      <w:r>
        <w:rPr>
          <w:rFonts w:ascii="Times New Roman" w:hAnsi="Times New Roman" w:cs="Times New Roman"/>
          <w:i/>
          <w:iCs/>
          <w:lang w:val="en-GB"/>
        </w:rPr>
        <w:t>- switch is confirmed with HARQ-ACK sent by the UE</w:t>
      </w:r>
    </w:p>
    <w:p w14:paraId="5EEA7A3B" w14:textId="77777777" w:rsidR="00051D8C" w:rsidRDefault="00051D8C" w:rsidP="0067481F">
      <w:pPr>
        <w:rPr>
          <w:rFonts w:ascii="Times New Roman" w:hAnsi="Times New Roman" w:cs="Times New Roman"/>
          <w:bCs/>
          <w:u w:val="single"/>
          <w:lang w:val="en-GB"/>
        </w:rPr>
      </w:pPr>
    </w:p>
    <w:p w14:paraId="6FA27F65" w14:textId="39121B7B" w:rsidR="00304DF3" w:rsidRDefault="00304DF3" w:rsidP="0067481F">
      <w:pPr>
        <w:rPr>
          <w:rFonts w:ascii="Times New Roman" w:hAnsi="Times New Roman" w:cs="Times New Roman"/>
          <w:bCs/>
          <w:u w:val="single"/>
          <w:lang w:val="en-GB"/>
        </w:rPr>
      </w:pPr>
      <w:r w:rsidRPr="00304DF3">
        <w:rPr>
          <w:rFonts w:ascii="Times New Roman" w:hAnsi="Times New Roman" w:cs="Times New Roman"/>
          <w:bCs/>
          <w:u w:val="single"/>
          <w:lang w:val="en-GB"/>
        </w:rPr>
        <w:t>L1/L2-centric inter-cell mobility</w:t>
      </w:r>
      <w:r>
        <w:rPr>
          <w:rFonts w:ascii="Times New Roman" w:hAnsi="Times New Roman" w:cs="Times New Roman"/>
          <w:bCs/>
          <w:u w:val="single"/>
          <w:lang w:val="en-GB"/>
        </w:rPr>
        <w:t>:</w:t>
      </w:r>
    </w:p>
    <w:p w14:paraId="3BDF4F7D" w14:textId="77777777" w:rsidR="0067481F" w:rsidRPr="00420096" w:rsidRDefault="0067481F" w:rsidP="0067481F">
      <w:pPr>
        <w:rPr>
          <w:rFonts w:ascii="Times New Roman" w:hAnsi="Times New Roman" w:cs="Times New Roman"/>
          <w:b/>
          <w:bCs/>
          <w:i/>
          <w:iCs/>
          <w:lang w:val="en-GB"/>
        </w:rPr>
      </w:pPr>
      <w:r w:rsidRPr="00420096">
        <w:rPr>
          <w:rFonts w:ascii="Times New Roman" w:hAnsi="Times New Roman" w:cs="Times New Roman"/>
          <w:b/>
          <w:bCs/>
          <w:i/>
          <w:iCs/>
          <w:lang w:val="en-GB"/>
        </w:rPr>
        <w:t xml:space="preserve">Observation </w:t>
      </w:r>
      <w:r>
        <w:rPr>
          <w:rFonts w:ascii="Times New Roman" w:hAnsi="Times New Roman" w:cs="Times New Roman"/>
          <w:b/>
          <w:bCs/>
          <w:i/>
          <w:iCs/>
          <w:lang w:val="en-GB"/>
        </w:rPr>
        <w:t>7</w:t>
      </w:r>
      <w:r w:rsidRPr="00420096">
        <w:rPr>
          <w:rFonts w:ascii="Times New Roman" w:hAnsi="Times New Roman" w:cs="Times New Roman"/>
          <w:b/>
          <w:bCs/>
          <w:i/>
          <w:iCs/>
          <w:lang w:val="en-GB"/>
        </w:rPr>
        <w:t xml:space="preserve">: </w:t>
      </w:r>
      <w:r w:rsidRPr="00420096">
        <w:rPr>
          <w:rFonts w:ascii="Times New Roman" w:hAnsi="Times New Roman" w:cs="Times New Roman"/>
          <w:i/>
          <w:iCs/>
          <w:lang w:val="en-GB"/>
        </w:rPr>
        <w:t>L3 mobility based on UE event triggered reporting and is proven to work.</w:t>
      </w:r>
    </w:p>
    <w:p w14:paraId="00F949D4" w14:textId="77777777" w:rsidR="0067481F" w:rsidRPr="00420096" w:rsidRDefault="0067481F" w:rsidP="0067481F">
      <w:pPr>
        <w:rPr>
          <w:rFonts w:ascii="Times New Roman" w:hAnsi="Times New Roman" w:cs="Times New Roman"/>
          <w:lang w:val="en-GB"/>
        </w:rPr>
      </w:pPr>
      <w:r w:rsidRPr="00420096">
        <w:rPr>
          <w:rFonts w:ascii="Times New Roman" w:hAnsi="Times New Roman" w:cs="Times New Roman"/>
          <w:b/>
          <w:bCs/>
          <w:i/>
          <w:iCs/>
          <w:lang w:val="en-GB"/>
        </w:rPr>
        <w:t xml:space="preserve">Observation </w:t>
      </w:r>
      <w:r>
        <w:rPr>
          <w:rFonts w:ascii="Times New Roman" w:hAnsi="Times New Roman" w:cs="Times New Roman"/>
          <w:b/>
          <w:bCs/>
          <w:i/>
          <w:iCs/>
          <w:lang w:val="en-GB"/>
        </w:rPr>
        <w:t>8</w:t>
      </w:r>
      <w:r w:rsidRPr="00420096">
        <w:rPr>
          <w:rFonts w:ascii="Times New Roman" w:hAnsi="Times New Roman" w:cs="Times New Roman"/>
          <w:b/>
          <w:bCs/>
          <w:i/>
          <w:iCs/>
          <w:lang w:val="en-GB"/>
        </w:rPr>
        <w:t xml:space="preserve">: </w:t>
      </w:r>
      <w:r w:rsidRPr="00420096">
        <w:rPr>
          <w:rFonts w:ascii="Times New Roman" w:hAnsi="Times New Roman" w:cs="Times New Roman"/>
          <w:i/>
          <w:iCs/>
          <w:lang w:val="en-GB"/>
        </w:rPr>
        <w:t>L3 mobility is event based and has relatively low signalling overhead.</w:t>
      </w:r>
    </w:p>
    <w:p w14:paraId="6D8044A5" w14:textId="77777777" w:rsidR="0067481F" w:rsidRPr="003D00B3" w:rsidRDefault="0067481F" w:rsidP="0067481F">
      <w:pPr>
        <w:numPr>
          <w:ilvl w:val="1"/>
          <w:numId w:val="21"/>
        </w:numPr>
        <w:rPr>
          <w:rFonts w:ascii="Times New Roman" w:hAnsi="Times New Roman" w:cs="Times New Roman"/>
          <w:b/>
          <w:bCs/>
          <w:i/>
          <w:iCs/>
          <w:lang w:val="en-GB"/>
        </w:rPr>
      </w:pPr>
      <w:r w:rsidRPr="003D00B3">
        <w:rPr>
          <w:rFonts w:ascii="Times New Roman" w:hAnsi="Times New Roman" w:cs="Times New Roman"/>
          <w:b/>
          <w:bCs/>
          <w:i/>
          <w:iCs/>
          <w:lang w:val="en-GB"/>
        </w:rPr>
        <w:t xml:space="preserve">Observation </w:t>
      </w:r>
      <w:r>
        <w:rPr>
          <w:rFonts w:ascii="Times New Roman" w:hAnsi="Times New Roman" w:cs="Times New Roman"/>
          <w:b/>
          <w:bCs/>
          <w:i/>
          <w:iCs/>
          <w:lang w:val="en-GB"/>
        </w:rPr>
        <w:t>9</w:t>
      </w:r>
      <w:r w:rsidRPr="003D00B3">
        <w:rPr>
          <w:rFonts w:ascii="Times New Roman" w:hAnsi="Times New Roman" w:cs="Times New Roman"/>
          <w:b/>
          <w:bCs/>
          <w:i/>
          <w:iCs/>
          <w:lang w:val="en-GB"/>
        </w:rPr>
        <w:t>:</w:t>
      </w:r>
      <w:r w:rsidRPr="003D00B3">
        <w:rPr>
          <w:rFonts w:ascii="Times New Roman" w:hAnsi="Times New Roman" w:cs="Times New Roman"/>
          <w:i/>
          <w:iCs/>
          <w:lang w:val="en-GB"/>
        </w:rPr>
        <w:t xml:space="preserve"> L1/L2 centric mobility for inter-cell would move the measurement averaging and event triggering to network side, similar as in beam management for intra-cell</w:t>
      </w:r>
      <w:r w:rsidRPr="003D00B3">
        <w:rPr>
          <w:rFonts w:ascii="Times New Roman" w:hAnsi="Times New Roman" w:cs="Times New Roman"/>
          <w:b/>
          <w:bCs/>
          <w:i/>
          <w:iCs/>
          <w:lang w:val="en-GB"/>
        </w:rPr>
        <w:t xml:space="preserve">. </w:t>
      </w:r>
    </w:p>
    <w:p w14:paraId="6CD661C7" w14:textId="77777777" w:rsidR="0067481F" w:rsidRPr="003D00B3" w:rsidRDefault="0067481F" w:rsidP="0067481F">
      <w:pPr>
        <w:numPr>
          <w:ilvl w:val="1"/>
          <w:numId w:val="21"/>
        </w:numPr>
        <w:rPr>
          <w:rFonts w:ascii="Times New Roman" w:hAnsi="Times New Roman" w:cs="Times New Roman"/>
          <w:b/>
          <w:bCs/>
          <w:i/>
          <w:iCs/>
          <w:lang w:val="en-GB"/>
        </w:rPr>
      </w:pPr>
      <w:r w:rsidRPr="003D00B3">
        <w:rPr>
          <w:rFonts w:ascii="Times New Roman" w:hAnsi="Times New Roman" w:cs="Times New Roman"/>
          <w:b/>
          <w:bCs/>
          <w:i/>
          <w:iCs/>
          <w:lang w:val="en-GB"/>
        </w:rPr>
        <w:t>Observation 1</w:t>
      </w:r>
      <w:r>
        <w:rPr>
          <w:rFonts w:ascii="Times New Roman" w:hAnsi="Times New Roman" w:cs="Times New Roman"/>
          <w:b/>
          <w:bCs/>
          <w:i/>
          <w:iCs/>
          <w:lang w:val="en-GB"/>
        </w:rPr>
        <w:t>0</w:t>
      </w:r>
      <w:r w:rsidRPr="003D00B3">
        <w:rPr>
          <w:rFonts w:ascii="Times New Roman" w:hAnsi="Times New Roman" w:cs="Times New Roman"/>
          <w:b/>
          <w:bCs/>
          <w:i/>
          <w:iCs/>
          <w:lang w:val="en-GB"/>
        </w:rPr>
        <w:t xml:space="preserve">: </w:t>
      </w:r>
      <w:r w:rsidRPr="003D00B3">
        <w:rPr>
          <w:rFonts w:ascii="Times New Roman" w:hAnsi="Times New Roman" w:cs="Times New Roman"/>
          <w:i/>
          <w:iCs/>
          <w:lang w:val="en-GB"/>
        </w:rPr>
        <w:t>BM framework supports higher periodicity measurement reporting than L3 RRC level framework.</w:t>
      </w:r>
    </w:p>
    <w:p w14:paraId="32E07DF9" w14:textId="77777777" w:rsidR="0067481F" w:rsidRPr="0067481F" w:rsidRDefault="0067481F" w:rsidP="0067481F">
      <w:pPr>
        <w:rPr>
          <w:rFonts w:ascii="Times New Roman" w:hAnsi="Times New Roman" w:cs="Times New Roman"/>
          <w:i/>
          <w:iCs/>
          <w:lang w:val="en-GB"/>
        </w:rPr>
      </w:pPr>
      <w:r w:rsidRPr="0067481F">
        <w:rPr>
          <w:rFonts w:ascii="Times New Roman" w:hAnsi="Times New Roman" w:cs="Times New Roman"/>
          <w:b/>
          <w:bCs/>
          <w:i/>
          <w:iCs/>
          <w:lang w:val="en-GB"/>
        </w:rPr>
        <w:t>Observation 11:</w:t>
      </w:r>
      <w:r w:rsidRPr="0067481F">
        <w:rPr>
          <w:rFonts w:ascii="Times New Roman" w:hAnsi="Times New Roman" w:cs="Times New Roman"/>
          <w:i/>
          <w:iCs/>
          <w:lang w:val="en-GB"/>
        </w:rPr>
        <w:t xml:space="preserve"> L1/L2 centric may complement the L3 mobility but not replace it.</w:t>
      </w:r>
    </w:p>
    <w:p w14:paraId="694D75EC" w14:textId="77777777" w:rsidR="0067481F" w:rsidRPr="0067481F" w:rsidRDefault="0067481F" w:rsidP="0067481F">
      <w:pPr>
        <w:rPr>
          <w:rFonts w:ascii="Times New Roman" w:hAnsi="Times New Roman" w:cs="Times New Roman"/>
          <w:i/>
          <w:iCs/>
          <w:lang w:val="en-GB"/>
        </w:rPr>
      </w:pPr>
      <w:r w:rsidRPr="0067481F">
        <w:rPr>
          <w:rFonts w:ascii="Times New Roman" w:hAnsi="Times New Roman" w:cs="Times New Roman"/>
          <w:b/>
          <w:bCs/>
          <w:i/>
          <w:iCs/>
          <w:lang w:val="en-GB"/>
        </w:rPr>
        <w:t>Proposal 6:</w:t>
      </w:r>
      <w:r w:rsidRPr="0067481F">
        <w:rPr>
          <w:rFonts w:ascii="Times New Roman" w:hAnsi="Times New Roman" w:cs="Times New Roman"/>
          <w:i/>
          <w:iCs/>
          <w:lang w:val="en-GB"/>
        </w:rPr>
        <w:t xml:space="preserve"> L1/L2 centric inter-cell mobility utilizes the beam management framework (measurements and reporting) and should not duplicate the RRC level </w:t>
      </w:r>
      <w:proofErr w:type="gramStart"/>
      <w:r w:rsidRPr="0067481F">
        <w:rPr>
          <w:rFonts w:ascii="Times New Roman" w:hAnsi="Times New Roman" w:cs="Times New Roman"/>
          <w:i/>
          <w:iCs/>
          <w:lang w:val="en-GB"/>
        </w:rPr>
        <w:t>event based</w:t>
      </w:r>
      <w:proofErr w:type="gramEnd"/>
      <w:r w:rsidRPr="0067481F">
        <w:rPr>
          <w:rFonts w:ascii="Times New Roman" w:hAnsi="Times New Roman" w:cs="Times New Roman"/>
          <w:i/>
          <w:iCs/>
          <w:lang w:val="en-GB"/>
        </w:rPr>
        <w:t xml:space="preserve"> mobility procedures at the lower layer.</w:t>
      </w:r>
    </w:p>
    <w:p w14:paraId="5BB1CEFA" w14:textId="77777777" w:rsidR="0067481F" w:rsidRPr="0067481F" w:rsidRDefault="0067481F" w:rsidP="0067481F">
      <w:pPr>
        <w:rPr>
          <w:rFonts w:ascii="Times New Roman" w:hAnsi="Times New Roman" w:cs="Times New Roman"/>
          <w:b/>
          <w:bCs/>
          <w:i/>
          <w:iCs/>
          <w:lang w:val="en-GB"/>
        </w:rPr>
      </w:pPr>
      <w:r w:rsidRPr="0067481F">
        <w:rPr>
          <w:rFonts w:ascii="Times New Roman" w:hAnsi="Times New Roman" w:cs="Times New Roman"/>
          <w:b/>
          <w:bCs/>
          <w:i/>
          <w:iCs/>
          <w:lang w:val="en-GB"/>
        </w:rPr>
        <w:t>Observation 12</w:t>
      </w:r>
      <w:r w:rsidRPr="0067481F">
        <w:rPr>
          <w:rFonts w:ascii="Times New Roman" w:hAnsi="Times New Roman" w:cs="Times New Roman"/>
          <w:b/>
          <w:bCs/>
          <w:lang w:val="en-GB"/>
        </w:rPr>
        <w:t xml:space="preserve">: </w:t>
      </w:r>
      <w:r w:rsidRPr="0067481F">
        <w:rPr>
          <w:rFonts w:ascii="Times New Roman" w:hAnsi="Times New Roman" w:cs="Times New Roman"/>
          <w:i/>
          <w:iCs/>
          <w:lang w:val="en-GB"/>
        </w:rPr>
        <w:t xml:space="preserve">L3 mobility procedures </w:t>
      </w:r>
      <w:proofErr w:type="gramStart"/>
      <w:r w:rsidRPr="0067481F">
        <w:rPr>
          <w:rFonts w:ascii="Times New Roman" w:hAnsi="Times New Roman" w:cs="Times New Roman"/>
          <w:i/>
          <w:iCs/>
          <w:lang w:val="en-GB"/>
        </w:rPr>
        <w:t>have to</w:t>
      </w:r>
      <w:proofErr w:type="gramEnd"/>
      <w:r w:rsidRPr="0067481F">
        <w:rPr>
          <w:rFonts w:ascii="Times New Roman" w:hAnsi="Times New Roman" w:cs="Times New Roman"/>
          <w:i/>
          <w:iCs/>
          <w:lang w:val="en-GB"/>
        </w:rPr>
        <w:t xml:space="preserve"> be always active (i.e. cell search, inter-cell measurements etc.), while it would not be beneficial for L1/L2 mobility.    </w:t>
      </w:r>
    </w:p>
    <w:p w14:paraId="7B8FBCB9" w14:textId="6A5403C8" w:rsidR="0067481F" w:rsidRDefault="0067481F" w:rsidP="0067481F">
      <w:pPr>
        <w:rPr>
          <w:rFonts w:ascii="Times New Roman" w:hAnsi="Times New Roman" w:cs="Times New Roman"/>
          <w:i/>
          <w:iCs/>
          <w:lang w:val="en-GB"/>
        </w:rPr>
      </w:pPr>
      <w:r w:rsidRPr="00DB5F01">
        <w:rPr>
          <w:rFonts w:ascii="Times New Roman" w:hAnsi="Times New Roman" w:cs="Times New Roman"/>
          <w:b/>
          <w:bCs/>
          <w:i/>
          <w:iCs/>
          <w:lang w:val="en-GB"/>
        </w:rPr>
        <w:t>Observation 1</w:t>
      </w:r>
      <w:r>
        <w:rPr>
          <w:rFonts w:ascii="Times New Roman" w:hAnsi="Times New Roman" w:cs="Times New Roman"/>
          <w:b/>
          <w:bCs/>
          <w:i/>
          <w:iCs/>
          <w:lang w:val="en-GB"/>
        </w:rPr>
        <w:t>3</w:t>
      </w:r>
      <w:r w:rsidRPr="00DB5F01">
        <w:rPr>
          <w:rFonts w:ascii="Times New Roman" w:hAnsi="Times New Roman" w:cs="Times New Roman"/>
          <w:b/>
          <w:bCs/>
          <w:i/>
          <w:iCs/>
          <w:lang w:val="en-GB"/>
        </w:rPr>
        <w:t xml:space="preserve">: </w:t>
      </w:r>
      <w:r w:rsidRPr="00DB5F01">
        <w:rPr>
          <w:rFonts w:ascii="Times New Roman" w:hAnsi="Times New Roman" w:cs="Times New Roman"/>
          <w:i/>
          <w:iCs/>
          <w:lang w:val="en-GB"/>
        </w:rPr>
        <w:t>The simplest form of L1/L2 centric mobility could be just to enable beam reporting on non-serving cells.</w:t>
      </w:r>
    </w:p>
    <w:p w14:paraId="3421F2B6" w14:textId="564C1F5B" w:rsidR="0067481F" w:rsidRDefault="0067481F" w:rsidP="0067481F">
      <w:pPr>
        <w:rPr>
          <w:rFonts w:ascii="Times New Roman" w:hAnsi="Times New Roman" w:cs="Times New Roman"/>
          <w:i/>
          <w:iCs/>
          <w:lang w:val="en-GB"/>
        </w:rPr>
      </w:pPr>
      <w:r w:rsidRPr="008D7371">
        <w:rPr>
          <w:rFonts w:ascii="Times New Roman" w:hAnsi="Times New Roman" w:cs="Times New Roman"/>
          <w:b/>
          <w:bCs/>
          <w:i/>
          <w:iCs/>
          <w:lang w:val="en-GB"/>
        </w:rPr>
        <w:t>Proposal 7:</w:t>
      </w:r>
      <w:r w:rsidRPr="00DB5F01">
        <w:rPr>
          <w:rFonts w:ascii="Times New Roman" w:hAnsi="Times New Roman" w:cs="Times New Roman"/>
          <w:lang w:val="en-GB"/>
        </w:rPr>
        <w:t xml:space="preserve"> </w:t>
      </w:r>
      <w:r w:rsidRPr="00DB5F01">
        <w:rPr>
          <w:rFonts w:ascii="Times New Roman" w:hAnsi="Times New Roman" w:cs="Times New Roman"/>
          <w:i/>
          <w:iCs/>
          <w:lang w:val="en-GB"/>
        </w:rPr>
        <w:t>RAN1 to discuss and clarify the scope of L1/L2 centric mobility and the relationship to inter-cell multi-TRP.</w:t>
      </w:r>
    </w:p>
    <w:p w14:paraId="415BD434" w14:textId="3A3A6BC4" w:rsidR="00304DF3" w:rsidRPr="003F721D" w:rsidRDefault="00A13482" w:rsidP="0067481F">
      <w:pPr>
        <w:rPr>
          <w:rFonts w:ascii="Times New Roman" w:hAnsi="Times New Roman" w:cs="Times New Roman"/>
          <w:u w:val="single"/>
          <w:lang w:val="en-GB"/>
        </w:rPr>
      </w:pPr>
      <w:r>
        <w:rPr>
          <w:rFonts w:ascii="Times New Roman" w:hAnsi="Times New Roman" w:cs="Times New Roman"/>
          <w:u w:val="single"/>
          <w:lang w:val="en-GB"/>
        </w:rPr>
        <w:t xml:space="preserve">Fast </w:t>
      </w:r>
      <w:r w:rsidR="00304DF3" w:rsidRPr="003F721D">
        <w:rPr>
          <w:rFonts w:ascii="Times New Roman" w:hAnsi="Times New Roman" w:cs="Times New Roman"/>
          <w:u w:val="single"/>
          <w:lang w:val="en-GB"/>
        </w:rPr>
        <w:t>UL beam selection for UE equipped with multiple panels</w:t>
      </w:r>
      <w:r w:rsidR="003F721D">
        <w:rPr>
          <w:rFonts w:ascii="Times New Roman" w:hAnsi="Times New Roman" w:cs="Times New Roman"/>
          <w:u w:val="single"/>
          <w:lang w:val="en-GB"/>
        </w:rPr>
        <w:t>:</w:t>
      </w:r>
    </w:p>
    <w:p w14:paraId="44B168F1" w14:textId="7CC14D79" w:rsidR="0067481F" w:rsidRDefault="00304DF3" w:rsidP="0067481F">
      <w:pPr>
        <w:rPr>
          <w:rFonts w:ascii="Times New Roman" w:hAnsi="Times New Roman" w:cs="Times New Roman"/>
          <w:i/>
          <w:iCs/>
          <w:lang w:val="en-GB"/>
        </w:rPr>
      </w:pPr>
      <w:r w:rsidRPr="005429BC">
        <w:rPr>
          <w:rFonts w:ascii="Times New Roman" w:hAnsi="Times New Roman" w:cs="Times New Roman"/>
          <w:b/>
          <w:bCs/>
          <w:i/>
          <w:iCs/>
          <w:lang w:val="en-GB"/>
        </w:rPr>
        <w:t xml:space="preserve">Observation </w:t>
      </w:r>
      <w:r>
        <w:rPr>
          <w:rFonts w:ascii="Times New Roman" w:hAnsi="Times New Roman" w:cs="Times New Roman"/>
          <w:b/>
          <w:bCs/>
          <w:i/>
          <w:iCs/>
          <w:lang w:val="en-GB"/>
        </w:rPr>
        <w:t>14</w:t>
      </w:r>
      <w:r w:rsidRPr="005429BC">
        <w:rPr>
          <w:rFonts w:ascii="Times New Roman" w:hAnsi="Times New Roman" w:cs="Times New Roman"/>
          <w:b/>
          <w:bCs/>
          <w:i/>
          <w:iCs/>
          <w:lang w:val="en-GB"/>
        </w:rPr>
        <w:t>:</w:t>
      </w:r>
      <w:r w:rsidRPr="005429BC">
        <w:rPr>
          <w:rFonts w:ascii="Times New Roman" w:hAnsi="Times New Roman" w:cs="Times New Roman"/>
          <w:i/>
          <w:iCs/>
          <w:lang w:val="en-GB"/>
        </w:rPr>
        <w:t xml:space="preserve"> Primary operation mode relies on DL RSs as spatial sources for UL TX beams</w:t>
      </w:r>
      <w:r>
        <w:rPr>
          <w:rFonts w:ascii="Times New Roman" w:hAnsi="Times New Roman" w:cs="Times New Roman"/>
          <w:i/>
          <w:iCs/>
          <w:lang w:val="en-GB"/>
        </w:rPr>
        <w:t xml:space="preserve"> and UE beam correspondence</w:t>
      </w:r>
      <w:r w:rsidRPr="005429BC">
        <w:rPr>
          <w:rFonts w:ascii="Times New Roman" w:hAnsi="Times New Roman" w:cs="Times New Roman"/>
          <w:i/>
          <w:iCs/>
          <w:lang w:val="en-GB"/>
        </w:rPr>
        <w:t>.</w:t>
      </w:r>
    </w:p>
    <w:p w14:paraId="70CDBFDB" w14:textId="6FA2DC5B" w:rsidR="00304DF3" w:rsidRDefault="00304DF3" w:rsidP="00304DF3">
      <w:pPr>
        <w:rPr>
          <w:rFonts w:ascii="Times New Roman" w:hAnsi="Times New Roman" w:cs="Times New Roman"/>
          <w:i/>
          <w:iCs/>
          <w:lang w:val="en-GB"/>
        </w:rPr>
      </w:pPr>
      <w:r>
        <w:rPr>
          <w:rFonts w:ascii="Times New Roman" w:hAnsi="Times New Roman" w:cs="Times New Roman"/>
          <w:b/>
          <w:bCs/>
          <w:i/>
          <w:iCs/>
          <w:lang w:val="en-GB"/>
        </w:rPr>
        <w:t xml:space="preserve">Observation 15: </w:t>
      </w:r>
      <w:r w:rsidR="00A13482">
        <w:rPr>
          <w:rFonts w:ascii="Times New Roman" w:hAnsi="Times New Roman" w:cs="Times New Roman"/>
          <w:i/>
          <w:iCs/>
          <w:lang w:val="en-GB"/>
        </w:rPr>
        <w:t xml:space="preserve">As a starting point, set of activated TCI states could be used in uplink for fast beam and panel selection. However, the activated TCI states at a time for the uplink should be such that UE is able to transmit without panel switching and related delay when </w:t>
      </w:r>
      <w:proofErr w:type="spellStart"/>
      <w:r w:rsidR="00A13482">
        <w:rPr>
          <w:rFonts w:ascii="Times New Roman" w:hAnsi="Times New Roman" w:cs="Times New Roman"/>
          <w:i/>
          <w:iCs/>
          <w:lang w:val="en-GB"/>
        </w:rPr>
        <w:t>gNB</w:t>
      </w:r>
      <w:proofErr w:type="spellEnd"/>
      <w:r w:rsidR="00A13482">
        <w:rPr>
          <w:rFonts w:ascii="Times New Roman" w:hAnsi="Times New Roman" w:cs="Times New Roman"/>
          <w:i/>
          <w:iCs/>
          <w:lang w:val="en-GB"/>
        </w:rPr>
        <w:t xml:space="preserve"> selects one of the TCI states for the transmission.</w:t>
      </w:r>
    </w:p>
    <w:p w14:paraId="20462D7F" w14:textId="77777777" w:rsidR="00304DF3" w:rsidRPr="00443C5D" w:rsidRDefault="00304DF3" w:rsidP="00304DF3">
      <w:pPr>
        <w:rPr>
          <w:rFonts w:ascii="Times New Roman" w:hAnsi="Times New Roman" w:cs="Times New Roman"/>
          <w:i/>
          <w:iCs/>
          <w:lang w:val="en-GB"/>
        </w:rPr>
      </w:pPr>
      <w:r>
        <w:rPr>
          <w:rFonts w:ascii="Times New Roman" w:hAnsi="Times New Roman" w:cs="Times New Roman"/>
          <w:b/>
          <w:bCs/>
          <w:i/>
          <w:iCs/>
          <w:lang w:val="en-GB"/>
        </w:rPr>
        <w:t>Proposal 8:</w:t>
      </w:r>
      <w:r>
        <w:rPr>
          <w:rFonts w:ascii="Times New Roman" w:hAnsi="Times New Roman" w:cs="Times New Roman"/>
          <w:i/>
          <w:iCs/>
          <w:lang w:val="en-GB"/>
        </w:rPr>
        <w:t xml:space="preserve"> Study possibility to have activated TCI state(s) for the uplink fast beam and panel selection via DCI. </w:t>
      </w:r>
    </w:p>
    <w:p w14:paraId="542338FC" w14:textId="25D62D4E" w:rsidR="00304DF3" w:rsidRPr="00443C5D" w:rsidRDefault="00304DF3" w:rsidP="00304DF3">
      <w:pPr>
        <w:overflowPunct w:val="0"/>
        <w:autoSpaceDE w:val="0"/>
        <w:autoSpaceDN w:val="0"/>
        <w:adjustRightInd w:val="0"/>
        <w:spacing w:after="180" w:line="240" w:lineRule="auto"/>
        <w:textAlignment w:val="baseline"/>
        <w:rPr>
          <w:rFonts w:ascii="Times New Roman" w:eastAsia="Malgun Gothic" w:hAnsi="Times New Roman" w:cs="Times New Roman"/>
          <w:b/>
          <w:i/>
          <w:iCs/>
          <w:lang w:val="en-GB"/>
        </w:rPr>
      </w:pPr>
      <w:r w:rsidRPr="00443C5D">
        <w:rPr>
          <w:rFonts w:ascii="Times New Roman" w:eastAsia="Malgun Gothic" w:hAnsi="Times New Roman" w:cs="Times New Roman"/>
          <w:b/>
          <w:i/>
          <w:iCs/>
          <w:lang w:val="en-GB"/>
        </w:rPr>
        <w:t xml:space="preserve">Observation </w:t>
      </w:r>
      <w:r>
        <w:rPr>
          <w:rFonts w:ascii="Times New Roman" w:eastAsia="Malgun Gothic" w:hAnsi="Times New Roman" w:cs="Times New Roman"/>
          <w:b/>
          <w:i/>
          <w:iCs/>
          <w:lang w:val="en-GB"/>
        </w:rPr>
        <w:t>1</w:t>
      </w:r>
      <w:r w:rsidR="00A13482">
        <w:rPr>
          <w:rFonts w:ascii="Times New Roman" w:eastAsia="Malgun Gothic" w:hAnsi="Times New Roman" w:cs="Times New Roman"/>
          <w:b/>
          <w:i/>
          <w:iCs/>
          <w:lang w:val="en-GB"/>
        </w:rPr>
        <w:t>6</w:t>
      </w:r>
      <w:r w:rsidRPr="00443C5D">
        <w:rPr>
          <w:rFonts w:ascii="Times New Roman" w:eastAsia="Malgun Gothic" w:hAnsi="Times New Roman" w:cs="Times New Roman"/>
          <w:b/>
          <w:i/>
          <w:iCs/>
          <w:lang w:val="en-GB"/>
        </w:rPr>
        <w:t xml:space="preserve">: </w:t>
      </w:r>
      <w:r w:rsidRPr="00443C5D">
        <w:rPr>
          <w:rFonts w:ascii="Times New Roman" w:eastAsia="Malgun Gothic" w:hAnsi="Times New Roman" w:cs="Times New Roman"/>
          <w:bCs/>
          <w:i/>
          <w:iCs/>
          <w:lang w:val="en-GB"/>
        </w:rPr>
        <w:t>In FR2 MPE related conditions may be beam specific and thus required P-MPR and duty cycle would be uplink beam specific.</w:t>
      </w:r>
      <w:r w:rsidRPr="00443C5D">
        <w:rPr>
          <w:rFonts w:ascii="Times New Roman" w:eastAsia="Malgun Gothic" w:hAnsi="Times New Roman" w:cs="Times New Roman"/>
          <w:b/>
          <w:i/>
          <w:iCs/>
          <w:lang w:val="en-GB"/>
        </w:rPr>
        <w:t xml:space="preserve"> </w:t>
      </w:r>
    </w:p>
    <w:p w14:paraId="3281796A" w14:textId="7A24BD55" w:rsidR="00B776CE" w:rsidRPr="00443C5D" w:rsidRDefault="00B776CE" w:rsidP="00B776CE">
      <w:pPr>
        <w:overflowPunct w:val="0"/>
        <w:autoSpaceDE w:val="0"/>
        <w:autoSpaceDN w:val="0"/>
        <w:adjustRightInd w:val="0"/>
        <w:spacing w:before="120" w:after="120" w:line="240" w:lineRule="auto"/>
        <w:textAlignment w:val="baseline"/>
        <w:rPr>
          <w:rFonts w:ascii="Times New Roman" w:eastAsia="Malgun Gothic" w:hAnsi="Times New Roman" w:cs="Times New Roman"/>
          <w:b/>
          <w:i/>
          <w:iCs/>
          <w:lang w:val="en-GB"/>
        </w:rPr>
      </w:pPr>
      <w:r w:rsidRPr="00443C5D">
        <w:rPr>
          <w:rFonts w:ascii="Times New Roman" w:eastAsia="Malgun Gothic" w:hAnsi="Times New Roman" w:cs="Times New Roman"/>
          <w:b/>
          <w:i/>
          <w:iCs/>
          <w:lang w:val="en-GB"/>
        </w:rPr>
        <w:t xml:space="preserve">Observation </w:t>
      </w:r>
      <w:r>
        <w:rPr>
          <w:rFonts w:ascii="Times New Roman" w:eastAsia="Malgun Gothic" w:hAnsi="Times New Roman" w:cs="Times New Roman"/>
          <w:b/>
          <w:i/>
          <w:iCs/>
          <w:lang w:val="en-GB"/>
        </w:rPr>
        <w:t>1</w:t>
      </w:r>
      <w:r w:rsidR="00AC4A50">
        <w:rPr>
          <w:rFonts w:ascii="Times New Roman" w:eastAsia="Malgun Gothic" w:hAnsi="Times New Roman" w:cs="Times New Roman"/>
          <w:b/>
          <w:i/>
          <w:iCs/>
          <w:lang w:val="en-GB"/>
        </w:rPr>
        <w:t>7</w:t>
      </w:r>
      <w:r w:rsidRPr="00443C5D">
        <w:rPr>
          <w:rFonts w:ascii="Times New Roman" w:eastAsia="Malgun Gothic" w:hAnsi="Times New Roman" w:cs="Times New Roman"/>
          <w:i/>
          <w:iCs/>
          <w:lang w:val="x-none" w:eastAsia="x-none"/>
        </w:rPr>
        <w:t>:</w:t>
      </w:r>
      <w:r w:rsidRPr="00443C5D">
        <w:rPr>
          <w:rFonts w:ascii="Times New Roman" w:eastAsia="Malgun Gothic" w:hAnsi="Times New Roman" w:cs="Times New Roman"/>
          <w:b/>
          <w:i/>
          <w:iCs/>
          <w:lang w:val="en-GB"/>
        </w:rPr>
        <w:t xml:space="preserve"> </w:t>
      </w:r>
      <w:r w:rsidRPr="00443C5D">
        <w:rPr>
          <w:rFonts w:ascii="Times New Roman" w:eastAsia="Malgun Gothic" w:hAnsi="Times New Roman" w:cs="Times New Roman"/>
          <w:bCs/>
          <w:i/>
          <w:iCs/>
          <w:lang w:val="en-GB"/>
        </w:rPr>
        <w:t>Primary operation mode in FR2 relies on DL RSs as spatial sources to determine UL TX beams.</w:t>
      </w:r>
    </w:p>
    <w:p w14:paraId="31EDB2C9" w14:textId="6E806A20" w:rsidR="00B776CE" w:rsidRDefault="00B776CE" w:rsidP="00304DF3">
      <w:pPr>
        <w:rPr>
          <w:rFonts w:ascii="Times New Roman" w:eastAsia="Malgun Gothic" w:hAnsi="Times New Roman" w:cs="Times New Roman"/>
          <w:bCs/>
          <w:i/>
          <w:iCs/>
          <w:lang w:val="en-GB"/>
        </w:rPr>
      </w:pPr>
      <w:r w:rsidRPr="00443C5D">
        <w:rPr>
          <w:rFonts w:ascii="Times New Roman" w:eastAsia="Malgun Gothic" w:hAnsi="Times New Roman" w:cs="Times New Roman"/>
          <w:b/>
          <w:i/>
          <w:iCs/>
          <w:lang w:val="en-GB"/>
        </w:rPr>
        <w:t xml:space="preserve">Observation </w:t>
      </w:r>
      <w:r w:rsidR="00AC4A50">
        <w:rPr>
          <w:rFonts w:ascii="Times New Roman" w:eastAsia="Malgun Gothic" w:hAnsi="Times New Roman" w:cs="Times New Roman"/>
          <w:b/>
          <w:i/>
          <w:iCs/>
          <w:lang w:val="en-GB"/>
        </w:rPr>
        <w:t>18</w:t>
      </w:r>
      <w:r w:rsidRPr="00443C5D">
        <w:rPr>
          <w:rFonts w:ascii="Times New Roman" w:eastAsia="Malgun Gothic" w:hAnsi="Times New Roman" w:cs="Times New Roman"/>
          <w:b/>
          <w:i/>
          <w:iCs/>
          <w:lang w:val="en-GB"/>
        </w:rPr>
        <w:t xml:space="preserve">: </w:t>
      </w:r>
      <w:r w:rsidRPr="00443C5D">
        <w:rPr>
          <w:rFonts w:ascii="Times New Roman" w:eastAsia="Malgun Gothic" w:hAnsi="Times New Roman" w:cs="Times New Roman"/>
          <w:bCs/>
          <w:i/>
          <w:iCs/>
          <w:lang w:val="en-GB"/>
        </w:rPr>
        <w:t>A UE in severe MPE state needs a coordinated uplink TX beam switch to avoid RLF.</w:t>
      </w:r>
    </w:p>
    <w:p w14:paraId="4E17EF8D" w14:textId="398A6A67" w:rsidR="00B776CE" w:rsidRPr="00443C5D" w:rsidRDefault="00B776CE" w:rsidP="00B776CE">
      <w:pPr>
        <w:overflowPunct w:val="0"/>
        <w:autoSpaceDE w:val="0"/>
        <w:autoSpaceDN w:val="0"/>
        <w:adjustRightInd w:val="0"/>
        <w:spacing w:after="180" w:line="240" w:lineRule="auto"/>
        <w:jc w:val="both"/>
        <w:textAlignment w:val="baseline"/>
        <w:rPr>
          <w:rFonts w:ascii="Times New Roman" w:eastAsia="Malgun Gothic" w:hAnsi="Times New Roman" w:cs="Times New Roman"/>
          <w:b/>
          <w:i/>
          <w:iCs/>
          <w:lang w:val="en-GB"/>
        </w:rPr>
      </w:pPr>
      <w:r w:rsidRPr="00443C5D">
        <w:rPr>
          <w:rFonts w:ascii="Times New Roman" w:eastAsia="Malgun Gothic" w:hAnsi="Times New Roman" w:cs="Times New Roman"/>
          <w:b/>
          <w:i/>
          <w:iCs/>
          <w:lang w:val="en-GB"/>
        </w:rPr>
        <w:t xml:space="preserve">Proposal </w:t>
      </w:r>
      <w:r w:rsidR="00AC4A50">
        <w:rPr>
          <w:rFonts w:ascii="Times New Roman" w:eastAsia="Malgun Gothic" w:hAnsi="Times New Roman" w:cs="Times New Roman"/>
          <w:b/>
          <w:i/>
          <w:iCs/>
          <w:lang w:val="en-GB"/>
        </w:rPr>
        <w:t>9</w:t>
      </w:r>
      <w:r w:rsidRPr="00443C5D">
        <w:rPr>
          <w:rFonts w:ascii="Times New Roman" w:eastAsia="Malgun Gothic" w:hAnsi="Times New Roman" w:cs="Times New Roman"/>
          <w:b/>
          <w:i/>
          <w:iCs/>
          <w:lang w:val="en-GB"/>
        </w:rPr>
        <w:t xml:space="preserve">: </w:t>
      </w:r>
      <w:r w:rsidRPr="00443C5D">
        <w:rPr>
          <w:rFonts w:ascii="Times New Roman" w:eastAsia="Malgun Gothic" w:hAnsi="Times New Roman" w:cs="Times New Roman"/>
          <w:bCs/>
          <w:i/>
          <w:iCs/>
          <w:lang w:val="en-GB"/>
        </w:rPr>
        <w:t xml:space="preserve">Inform the </w:t>
      </w:r>
      <w:proofErr w:type="spellStart"/>
      <w:r w:rsidRPr="00443C5D">
        <w:rPr>
          <w:rFonts w:ascii="Times New Roman" w:eastAsia="Malgun Gothic" w:hAnsi="Times New Roman" w:cs="Times New Roman"/>
          <w:bCs/>
          <w:i/>
          <w:iCs/>
          <w:lang w:val="en-GB"/>
        </w:rPr>
        <w:t>gNB</w:t>
      </w:r>
      <w:proofErr w:type="spellEnd"/>
      <w:r w:rsidRPr="00443C5D">
        <w:rPr>
          <w:rFonts w:ascii="Times New Roman" w:eastAsia="Malgun Gothic" w:hAnsi="Times New Roman" w:cs="Times New Roman"/>
          <w:bCs/>
          <w:i/>
          <w:iCs/>
          <w:lang w:val="en-GB"/>
        </w:rPr>
        <w:t xml:space="preserve"> on the upcoming presence of a blocking user well before MPE actions are triggered to evaluate alternative uplink TX beams. Initiate monitoring for alternative links before the actual MPE event is triggered. In this way, the network has time to determine setup the best link maintenance for UL and/or DL during the MPE event and avoid RLF.</w:t>
      </w:r>
    </w:p>
    <w:p w14:paraId="4DA51BF8" w14:textId="1CDA40DD" w:rsidR="00B776CE" w:rsidRPr="00443C5D" w:rsidRDefault="00B776CE" w:rsidP="00B776CE">
      <w:pPr>
        <w:overflowPunct w:val="0"/>
        <w:autoSpaceDE w:val="0"/>
        <w:autoSpaceDN w:val="0"/>
        <w:adjustRightInd w:val="0"/>
        <w:spacing w:after="180" w:line="240" w:lineRule="auto"/>
        <w:jc w:val="both"/>
        <w:textAlignment w:val="baseline"/>
        <w:rPr>
          <w:rFonts w:ascii="Times New Roman" w:eastAsia="Malgun Gothic" w:hAnsi="Times New Roman" w:cs="Times New Roman"/>
          <w:b/>
          <w:i/>
          <w:iCs/>
          <w:sz w:val="20"/>
          <w:szCs w:val="20"/>
          <w:lang w:val="en-GB"/>
        </w:rPr>
      </w:pPr>
      <w:r w:rsidRPr="00443C5D">
        <w:rPr>
          <w:rFonts w:ascii="Times New Roman" w:eastAsia="Malgun Gothic" w:hAnsi="Times New Roman" w:cs="Times New Roman"/>
          <w:b/>
          <w:i/>
          <w:iCs/>
          <w:lang w:val="en-GB"/>
        </w:rPr>
        <w:t xml:space="preserve">Proposal </w:t>
      </w:r>
      <w:r>
        <w:rPr>
          <w:rFonts w:ascii="Times New Roman" w:eastAsia="Malgun Gothic" w:hAnsi="Times New Roman" w:cs="Times New Roman"/>
          <w:b/>
          <w:i/>
          <w:iCs/>
          <w:lang w:val="en-GB"/>
        </w:rPr>
        <w:t>1</w:t>
      </w:r>
      <w:r w:rsidR="00AC4A50">
        <w:rPr>
          <w:rFonts w:ascii="Times New Roman" w:eastAsia="Malgun Gothic" w:hAnsi="Times New Roman" w:cs="Times New Roman"/>
          <w:b/>
          <w:i/>
          <w:iCs/>
          <w:lang w:val="en-GB"/>
        </w:rPr>
        <w:t>0</w:t>
      </w:r>
      <w:r w:rsidRPr="00443C5D">
        <w:rPr>
          <w:rFonts w:ascii="Times New Roman" w:eastAsia="Malgun Gothic" w:hAnsi="Times New Roman" w:cs="Times New Roman"/>
          <w:b/>
          <w:i/>
          <w:iCs/>
          <w:lang w:val="en-GB"/>
        </w:rPr>
        <w:t xml:space="preserve">: </w:t>
      </w:r>
      <w:r w:rsidRPr="00443C5D">
        <w:rPr>
          <w:rFonts w:ascii="Times New Roman" w:eastAsia="Malgun Gothic" w:hAnsi="Times New Roman" w:cs="Times New Roman"/>
          <w:bCs/>
          <w:i/>
          <w:iCs/>
          <w:lang w:val="en-GB"/>
        </w:rPr>
        <w:t xml:space="preserve">Support </w:t>
      </w:r>
      <w:r w:rsidRPr="00443C5D">
        <w:rPr>
          <w:rFonts w:ascii="Times New Roman" w:eastAsia="Batang" w:hAnsi="Times New Roman" w:cs="Times New Roman"/>
          <w:bCs/>
          <w:i/>
          <w:iCs/>
          <w:lang w:val="en-GB"/>
        </w:rPr>
        <w:t>UE to report well before MPE events CRI/SSBRI, where the CRI/SSBRI refers to a preferred spatial relation RS for UL transmission and metric per CRI/SSBRI to reveal UL transmission capability under MPE events from achievable EIRP point of view (e.g. PHR or</w:t>
      </w:r>
      <w:r>
        <w:rPr>
          <w:rFonts w:ascii="Times New Roman" w:eastAsia="Batang" w:hAnsi="Times New Roman" w:cs="Times New Roman"/>
          <w:bCs/>
          <w:i/>
          <w:iCs/>
          <w:lang w:val="en-GB"/>
        </w:rPr>
        <w:t xml:space="preserve"> P-MPR</w:t>
      </w:r>
      <w:r w:rsidRPr="00443C5D">
        <w:rPr>
          <w:rFonts w:ascii="Times New Roman" w:eastAsia="Batang" w:hAnsi="Times New Roman" w:cs="Times New Roman"/>
          <w:bCs/>
          <w:i/>
          <w:iCs/>
          <w:lang w:val="en-GB"/>
        </w:rPr>
        <w:t xml:space="preserve"> reporting per candidate UL beam based on CRI/SSBRI).</w:t>
      </w:r>
      <w:r w:rsidRPr="00443C5D">
        <w:rPr>
          <w:rFonts w:ascii="Times New Roman" w:eastAsia="Batang" w:hAnsi="Times New Roman" w:cs="Times New Roman"/>
          <w:b/>
          <w:i/>
          <w:iCs/>
          <w:sz w:val="20"/>
          <w:szCs w:val="20"/>
          <w:lang w:val="en-GB"/>
        </w:rPr>
        <w:t xml:space="preserve"> </w:t>
      </w:r>
    </w:p>
    <w:p w14:paraId="7F188192" w14:textId="06F09D78" w:rsidR="00304DF3" w:rsidRDefault="00B776CE" w:rsidP="00304DF3">
      <w:pPr>
        <w:rPr>
          <w:rFonts w:ascii="Times New Roman" w:hAnsi="Times New Roman" w:cs="Times New Roman"/>
          <w:bCs/>
          <w:u w:val="single"/>
          <w:lang w:val="en-GB"/>
        </w:rPr>
      </w:pPr>
      <w:r w:rsidRPr="00B776CE">
        <w:rPr>
          <w:rFonts w:ascii="Times New Roman" w:hAnsi="Times New Roman" w:cs="Times New Roman"/>
          <w:bCs/>
          <w:u w:val="single"/>
          <w:lang w:val="en-GB"/>
        </w:rPr>
        <w:t>Other enhancements</w:t>
      </w:r>
      <w:r>
        <w:rPr>
          <w:rFonts w:ascii="Times New Roman" w:hAnsi="Times New Roman" w:cs="Times New Roman"/>
          <w:bCs/>
          <w:u w:val="single"/>
          <w:lang w:val="en-GB"/>
        </w:rPr>
        <w:t>:</w:t>
      </w:r>
    </w:p>
    <w:p w14:paraId="1F2B10CB" w14:textId="3EA68B87" w:rsidR="00AC4A50" w:rsidRDefault="00AC4A50" w:rsidP="00AC4A50">
      <w:pPr>
        <w:rPr>
          <w:rFonts w:ascii="Times New Roman" w:hAnsi="Times New Roman" w:cs="Times New Roman"/>
          <w:i/>
          <w:iCs/>
          <w:lang w:val="en-GB"/>
        </w:rPr>
      </w:pPr>
      <w:r>
        <w:rPr>
          <w:rFonts w:ascii="Times New Roman" w:hAnsi="Times New Roman" w:cs="Times New Roman"/>
          <w:b/>
          <w:bCs/>
          <w:i/>
          <w:iCs/>
          <w:lang w:val="en-GB"/>
        </w:rPr>
        <w:t>Observation 19:</w:t>
      </w:r>
      <w:r>
        <w:rPr>
          <w:rFonts w:ascii="Times New Roman" w:hAnsi="Times New Roman" w:cs="Times New Roman"/>
          <w:i/>
          <w:iCs/>
          <w:lang w:val="en-GB"/>
        </w:rPr>
        <w:t xml:space="preserve"> D</w:t>
      </w:r>
      <w:r w:rsidRPr="00BF7547">
        <w:rPr>
          <w:rFonts w:ascii="Times New Roman" w:hAnsi="Times New Roman" w:cs="Times New Roman"/>
          <w:i/>
          <w:iCs/>
          <w:lang w:val="en-GB"/>
        </w:rPr>
        <w:t>iscrepancy between the properties of a P-TRS beam (wide) and the narrow PDCCH/PDSCH beam may be large implying need for being able to configure TRS upon narrow transmit beam</w:t>
      </w:r>
      <w:r>
        <w:rPr>
          <w:rFonts w:ascii="Times New Roman" w:hAnsi="Times New Roman" w:cs="Times New Roman"/>
          <w:i/>
          <w:iCs/>
          <w:lang w:val="en-GB"/>
        </w:rPr>
        <w:t xml:space="preserve"> (P2 CSI-RS)</w:t>
      </w:r>
      <w:r w:rsidRPr="00BF7547">
        <w:rPr>
          <w:rFonts w:ascii="Times New Roman" w:hAnsi="Times New Roman" w:cs="Times New Roman"/>
          <w:i/>
          <w:iCs/>
          <w:lang w:val="en-GB"/>
        </w:rPr>
        <w:t>.</w:t>
      </w:r>
    </w:p>
    <w:p w14:paraId="3A78CC2B" w14:textId="77777777" w:rsidR="00AC4A50" w:rsidRPr="009D3D03" w:rsidRDefault="00AC4A50" w:rsidP="00AC4A50">
      <w:pPr>
        <w:rPr>
          <w:rFonts w:ascii="Times New Roman" w:hAnsi="Times New Roman" w:cs="Times New Roman"/>
          <w:i/>
          <w:iCs/>
          <w:lang w:val="en-GB"/>
        </w:rPr>
      </w:pPr>
      <w:r w:rsidRPr="009D3D03">
        <w:rPr>
          <w:rFonts w:ascii="Times New Roman" w:hAnsi="Times New Roman" w:cs="Times New Roman"/>
          <w:b/>
          <w:bCs/>
          <w:i/>
          <w:iCs/>
          <w:lang w:val="en-GB"/>
        </w:rPr>
        <w:t>Observation 2</w:t>
      </w:r>
      <w:r>
        <w:rPr>
          <w:rFonts w:ascii="Times New Roman" w:hAnsi="Times New Roman" w:cs="Times New Roman"/>
          <w:b/>
          <w:bCs/>
          <w:i/>
          <w:iCs/>
          <w:lang w:val="en-GB"/>
        </w:rPr>
        <w:t>0</w:t>
      </w:r>
      <w:r w:rsidRPr="009D3D03">
        <w:rPr>
          <w:rFonts w:ascii="Times New Roman" w:hAnsi="Times New Roman" w:cs="Times New Roman"/>
          <w:b/>
          <w:bCs/>
          <w:i/>
          <w:iCs/>
          <w:lang w:val="en-GB"/>
        </w:rPr>
        <w:t>:</w:t>
      </w:r>
      <w:r w:rsidRPr="009D3D03">
        <w:rPr>
          <w:rFonts w:ascii="Times New Roman" w:hAnsi="Times New Roman" w:cs="Times New Roman"/>
          <w:i/>
          <w:iCs/>
          <w:lang w:val="en-GB"/>
        </w:rPr>
        <w:t xml:space="preserve"> In Rel15/Rel16</w:t>
      </w:r>
    </w:p>
    <w:p w14:paraId="473D6E5A" w14:textId="77777777" w:rsidR="00AC4A50" w:rsidRPr="009D3D03" w:rsidRDefault="00AC4A50" w:rsidP="00AC4A50">
      <w:pPr>
        <w:pStyle w:val="ListParagraph"/>
        <w:numPr>
          <w:ilvl w:val="0"/>
          <w:numId w:val="10"/>
        </w:numPr>
        <w:rPr>
          <w:rFonts w:ascii="Times New Roman" w:hAnsi="Times New Roman" w:cs="Times New Roman"/>
          <w:i/>
          <w:iCs/>
          <w:sz w:val="22"/>
          <w:szCs w:val="22"/>
          <w:lang w:val="en-GB"/>
        </w:rPr>
      </w:pPr>
      <w:r w:rsidRPr="009D3D03">
        <w:rPr>
          <w:rFonts w:ascii="Times New Roman" w:hAnsi="Times New Roman" w:cs="Times New Roman"/>
          <w:i/>
          <w:iCs/>
          <w:sz w:val="22"/>
          <w:szCs w:val="22"/>
          <w:lang w:val="en-GB"/>
        </w:rPr>
        <w:t xml:space="preserve">In order to use </w:t>
      </w:r>
      <w:proofErr w:type="gramStart"/>
      <w:r w:rsidRPr="009D3D03">
        <w:rPr>
          <w:rFonts w:ascii="Times New Roman" w:hAnsi="Times New Roman" w:cs="Times New Roman"/>
          <w:i/>
          <w:iCs/>
          <w:sz w:val="22"/>
          <w:szCs w:val="22"/>
          <w:lang w:val="en-GB"/>
        </w:rPr>
        <w:t>narrow</w:t>
      </w:r>
      <w:proofErr w:type="gramEnd"/>
      <w:r w:rsidRPr="009D3D03">
        <w:rPr>
          <w:rFonts w:ascii="Times New Roman" w:hAnsi="Times New Roman" w:cs="Times New Roman"/>
          <w:i/>
          <w:iCs/>
          <w:sz w:val="22"/>
          <w:szCs w:val="22"/>
          <w:lang w:val="en-GB"/>
        </w:rPr>
        <w:t xml:space="preserve"> transmit beam and to be able to configure TRS upon narrow transmit beam (more narrow than SSB) P3 CSI-RS needed (i.e. to train also UE RX beam)</w:t>
      </w:r>
    </w:p>
    <w:p w14:paraId="1ABF5FA5" w14:textId="77777777" w:rsidR="00AC4A50" w:rsidRPr="009D3D03" w:rsidRDefault="00AC4A50" w:rsidP="00AC4A50">
      <w:pPr>
        <w:pStyle w:val="ListParagraph"/>
        <w:numPr>
          <w:ilvl w:val="0"/>
          <w:numId w:val="10"/>
        </w:numPr>
        <w:rPr>
          <w:rFonts w:ascii="Times New Roman" w:hAnsi="Times New Roman" w:cs="Times New Roman"/>
          <w:i/>
          <w:iCs/>
          <w:sz w:val="22"/>
          <w:szCs w:val="22"/>
          <w:lang w:val="en-GB"/>
        </w:rPr>
      </w:pPr>
      <w:r w:rsidRPr="009D3D03">
        <w:rPr>
          <w:rFonts w:ascii="Times New Roman" w:hAnsi="Times New Roman" w:cs="Times New Roman"/>
          <w:i/>
          <w:iCs/>
          <w:sz w:val="22"/>
          <w:szCs w:val="22"/>
          <w:lang w:val="en-GB"/>
        </w:rPr>
        <w:t>No possibility to configure TRS upon narrow transmit beam without training UE RX beam</w:t>
      </w:r>
    </w:p>
    <w:p w14:paraId="3AC4F477" w14:textId="29A00599" w:rsidR="00AC4A50" w:rsidRDefault="00AC4A50" w:rsidP="00AC4A50">
      <w:pPr>
        <w:pStyle w:val="ListParagraph"/>
        <w:numPr>
          <w:ilvl w:val="1"/>
          <w:numId w:val="10"/>
        </w:numPr>
        <w:rPr>
          <w:rFonts w:ascii="Times New Roman" w:hAnsi="Times New Roman" w:cs="Times New Roman"/>
          <w:i/>
          <w:iCs/>
          <w:sz w:val="22"/>
          <w:szCs w:val="22"/>
          <w:lang w:val="en-GB"/>
        </w:rPr>
      </w:pPr>
      <w:r w:rsidRPr="009D3D03">
        <w:rPr>
          <w:rFonts w:ascii="Times New Roman" w:hAnsi="Times New Roman" w:cs="Times New Roman"/>
          <w:i/>
          <w:iCs/>
          <w:sz w:val="22"/>
          <w:szCs w:val="22"/>
          <w:lang w:val="en-GB"/>
        </w:rPr>
        <w:t xml:space="preserve">UE operating with wider RX beam </w:t>
      </w:r>
      <w:r w:rsidRPr="007A30F8">
        <w:rPr>
          <w:rFonts w:ascii="Times New Roman" w:hAnsi="Times New Roman" w:cs="Times New Roman"/>
          <w:i/>
          <w:iCs/>
          <w:sz w:val="22"/>
          <w:szCs w:val="22"/>
          <w:lang w:val="en-GB"/>
        </w:rPr>
        <w:t>could in some scenarios</w:t>
      </w:r>
      <w:r w:rsidRPr="009D3D03">
        <w:rPr>
          <w:rFonts w:ascii="Times New Roman" w:hAnsi="Times New Roman" w:cs="Times New Roman"/>
          <w:sz w:val="22"/>
          <w:szCs w:val="22"/>
          <w:lang w:val="en-GB"/>
        </w:rPr>
        <w:t xml:space="preserve"> </w:t>
      </w:r>
      <w:r w:rsidRPr="009D3D03">
        <w:rPr>
          <w:rFonts w:ascii="Times New Roman" w:hAnsi="Times New Roman" w:cs="Times New Roman"/>
          <w:i/>
          <w:iCs/>
          <w:sz w:val="22"/>
          <w:szCs w:val="22"/>
          <w:lang w:val="en-GB"/>
        </w:rPr>
        <w:t>provide more robustness (</w:t>
      </w:r>
      <w:proofErr w:type="spellStart"/>
      <w:r w:rsidRPr="009D3D03">
        <w:rPr>
          <w:rFonts w:ascii="Times New Roman" w:hAnsi="Times New Roman" w:cs="Times New Roman"/>
          <w:i/>
          <w:iCs/>
          <w:sz w:val="22"/>
          <w:szCs w:val="22"/>
          <w:lang w:val="en-GB"/>
        </w:rPr>
        <w:t>scatterers</w:t>
      </w:r>
      <w:proofErr w:type="spellEnd"/>
      <w:r w:rsidRPr="009D3D03">
        <w:rPr>
          <w:rFonts w:ascii="Times New Roman" w:hAnsi="Times New Roman" w:cs="Times New Roman"/>
          <w:i/>
          <w:iCs/>
          <w:sz w:val="22"/>
          <w:szCs w:val="22"/>
          <w:lang w:val="en-GB"/>
        </w:rPr>
        <w:t xml:space="preserve">/reflectors typically closer to UE than </w:t>
      </w:r>
      <w:proofErr w:type="spellStart"/>
      <w:r w:rsidRPr="009D3D03">
        <w:rPr>
          <w:rFonts w:ascii="Times New Roman" w:hAnsi="Times New Roman" w:cs="Times New Roman"/>
          <w:i/>
          <w:iCs/>
          <w:sz w:val="22"/>
          <w:szCs w:val="22"/>
          <w:lang w:val="en-GB"/>
        </w:rPr>
        <w:t>gNB</w:t>
      </w:r>
      <w:proofErr w:type="spellEnd"/>
      <w:r w:rsidRPr="009D3D03">
        <w:rPr>
          <w:rFonts w:ascii="Times New Roman" w:hAnsi="Times New Roman" w:cs="Times New Roman"/>
          <w:i/>
          <w:iCs/>
          <w:sz w:val="22"/>
          <w:szCs w:val="22"/>
          <w:lang w:val="en-GB"/>
        </w:rPr>
        <w:t>)</w:t>
      </w:r>
    </w:p>
    <w:p w14:paraId="655368DE" w14:textId="77777777" w:rsidR="00AC4A50" w:rsidRDefault="00AC4A50" w:rsidP="00AC4A50">
      <w:pPr>
        <w:rPr>
          <w:rFonts w:ascii="Times New Roman" w:hAnsi="Times New Roman" w:cs="Times New Roman"/>
          <w:b/>
          <w:bCs/>
          <w:i/>
          <w:iCs/>
          <w:lang w:val="en-GB"/>
        </w:rPr>
      </w:pPr>
    </w:p>
    <w:p w14:paraId="57988409" w14:textId="0DD9530A" w:rsidR="00AC4A50" w:rsidRDefault="00AC4A50" w:rsidP="00AC4A50">
      <w:pPr>
        <w:rPr>
          <w:rFonts w:ascii="Times New Roman" w:hAnsi="Times New Roman" w:cs="Times New Roman"/>
          <w:i/>
          <w:iCs/>
          <w:lang w:val="en-GB"/>
        </w:rPr>
      </w:pPr>
      <w:r w:rsidRPr="0035532C">
        <w:rPr>
          <w:rFonts w:ascii="Times New Roman" w:hAnsi="Times New Roman" w:cs="Times New Roman"/>
          <w:b/>
          <w:bCs/>
          <w:i/>
          <w:iCs/>
          <w:lang w:val="en-GB"/>
        </w:rPr>
        <w:t>Proposa</w:t>
      </w:r>
      <w:r>
        <w:rPr>
          <w:rFonts w:ascii="Times New Roman" w:hAnsi="Times New Roman" w:cs="Times New Roman"/>
          <w:b/>
          <w:bCs/>
          <w:i/>
          <w:iCs/>
          <w:lang w:val="en-GB"/>
        </w:rPr>
        <w:t xml:space="preserve">l 11: </w:t>
      </w:r>
      <w:r>
        <w:rPr>
          <w:rFonts w:ascii="Times New Roman" w:hAnsi="Times New Roman" w:cs="Times New Roman"/>
          <w:i/>
          <w:iCs/>
          <w:lang w:val="en-GB"/>
        </w:rPr>
        <w:t>Study feasibility of having P2 CSI-RS as QCL source for TRS.</w:t>
      </w:r>
    </w:p>
    <w:p w14:paraId="110E3460" w14:textId="77777777" w:rsidR="00AC4A50" w:rsidRDefault="00AC4A50" w:rsidP="00AC4A50">
      <w:pPr>
        <w:rPr>
          <w:rFonts w:ascii="Times New Roman" w:hAnsi="Times New Roman" w:cs="Times New Roman"/>
          <w:i/>
          <w:iCs/>
          <w:lang w:val="en-GB"/>
        </w:rPr>
      </w:pPr>
      <w:r w:rsidRPr="0035532C">
        <w:rPr>
          <w:rFonts w:ascii="Times New Roman" w:hAnsi="Times New Roman" w:cs="Times New Roman"/>
          <w:b/>
          <w:bCs/>
          <w:i/>
          <w:iCs/>
          <w:lang w:val="en-GB"/>
        </w:rPr>
        <w:t>Proposa</w:t>
      </w:r>
      <w:r>
        <w:rPr>
          <w:rFonts w:ascii="Times New Roman" w:hAnsi="Times New Roman" w:cs="Times New Roman"/>
          <w:b/>
          <w:bCs/>
          <w:i/>
          <w:iCs/>
          <w:lang w:val="en-GB"/>
        </w:rPr>
        <w:t xml:space="preserve">l 12: </w:t>
      </w:r>
      <w:r>
        <w:rPr>
          <w:rFonts w:ascii="Times New Roman" w:hAnsi="Times New Roman" w:cs="Times New Roman"/>
          <w:i/>
          <w:iCs/>
          <w:lang w:val="en-GB"/>
        </w:rPr>
        <w:t>Consider supporting self-contained (no association to P-TRS) A-TRS upon P2 CSI-RS beam, i.e. P2 CSI-RS acting as a QCL source for the A-TRS.</w:t>
      </w:r>
    </w:p>
    <w:p w14:paraId="73917497" w14:textId="4B7B1513" w:rsidR="00B776CE" w:rsidRPr="00B776CE" w:rsidRDefault="00B776CE" w:rsidP="00B776CE">
      <w:pPr>
        <w:rPr>
          <w:rFonts w:ascii="Times New Roman" w:hAnsi="Times New Roman" w:cs="Times New Roman"/>
          <w:i/>
          <w:iCs/>
          <w:lang w:val="en-GB"/>
        </w:rPr>
      </w:pPr>
      <w:r w:rsidRPr="00B776CE">
        <w:rPr>
          <w:rFonts w:ascii="Times New Roman" w:hAnsi="Times New Roman" w:cs="Times New Roman"/>
          <w:b/>
          <w:bCs/>
          <w:i/>
          <w:iCs/>
          <w:lang w:val="en-GB"/>
        </w:rPr>
        <w:t>Observation 2</w:t>
      </w:r>
      <w:r w:rsidR="00564BE3">
        <w:rPr>
          <w:rFonts w:ascii="Times New Roman" w:hAnsi="Times New Roman" w:cs="Times New Roman"/>
          <w:b/>
          <w:bCs/>
          <w:i/>
          <w:iCs/>
          <w:lang w:val="en-GB"/>
        </w:rPr>
        <w:t>1</w:t>
      </w:r>
      <w:r w:rsidRPr="00443C5D">
        <w:rPr>
          <w:rFonts w:ascii="Times New Roman" w:hAnsi="Times New Roman" w:cs="Times New Roman"/>
          <w:b/>
          <w:bCs/>
          <w:i/>
          <w:iCs/>
          <w:lang w:val="en-GB"/>
        </w:rPr>
        <w:t>:</w:t>
      </w:r>
      <w:r w:rsidRPr="00443C5D">
        <w:rPr>
          <w:rFonts w:ascii="Times New Roman" w:hAnsi="Times New Roman" w:cs="Times New Roman"/>
          <w:i/>
          <w:iCs/>
          <w:lang w:val="en-GB"/>
        </w:rPr>
        <w:t xml:space="preserve"> Rel-15/16 beam reporting framework has a limited capability to operate efficiently in conjunction with multi-TRP transmission.  </w:t>
      </w:r>
    </w:p>
    <w:p w14:paraId="0A2763DE" w14:textId="4BE45457" w:rsidR="00B776CE" w:rsidRPr="00B776CE" w:rsidRDefault="00B776CE" w:rsidP="00B776CE">
      <w:pPr>
        <w:rPr>
          <w:rFonts w:ascii="Times New Roman" w:hAnsi="Times New Roman" w:cs="Times New Roman"/>
          <w:i/>
          <w:iCs/>
          <w:lang w:val="en-GB"/>
        </w:rPr>
      </w:pPr>
      <w:r w:rsidRPr="00443C5D">
        <w:rPr>
          <w:rFonts w:ascii="Times New Roman" w:hAnsi="Times New Roman" w:cs="Times New Roman"/>
          <w:b/>
          <w:bCs/>
          <w:i/>
          <w:iCs/>
          <w:lang w:val="en-GB"/>
        </w:rPr>
        <w:t>Observation</w:t>
      </w:r>
      <w:r w:rsidRPr="00B776CE">
        <w:rPr>
          <w:rFonts w:ascii="Times New Roman" w:hAnsi="Times New Roman" w:cs="Times New Roman"/>
          <w:b/>
          <w:bCs/>
          <w:i/>
          <w:iCs/>
          <w:lang w:val="en-GB"/>
        </w:rPr>
        <w:t xml:space="preserve"> 2</w:t>
      </w:r>
      <w:r w:rsidR="00392334">
        <w:rPr>
          <w:rFonts w:ascii="Times New Roman" w:hAnsi="Times New Roman" w:cs="Times New Roman"/>
          <w:b/>
          <w:bCs/>
          <w:i/>
          <w:iCs/>
          <w:lang w:val="en-GB"/>
        </w:rPr>
        <w:t>2</w:t>
      </w:r>
      <w:r w:rsidRPr="00443C5D">
        <w:rPr>
          <w:rFonts w:ascii="Times New Roman" w:hAnsi="Times New Roman" w:cs="Times New Roman"/>
          <w:b/>
          <w:bCs/>
          <w:i/>
          <w:iCs/>
          <w:lang w:val="en-GB"/>
        </w:rPr>
        <w:t xml:space="preserve">: </w:t>
      </w:r>
      <w:r w:rsidRPr="00443C5D">
        <w:rPr>
          <w:rFonts w:ascii="Times New Roman" w:hAnsi="Times New Roman" w:cs="Times New Roman"/>
          <w:i/>
          <w:iCs/>
          <w:lang w:val="en-GB"/>
        </w:rPr>
        <w:t xml:space="preserve">Rel-15/16 beam reporting framework has a limited capability to efficiently enable multi-beam high rank transmission in single/multi-TRP environment.  </w:t>
      </w:r>
    </w:p>
    <w:p w14:paraId="373F544F" w14:textId="118470AA" w:rsidR="00B776CE" w:rsidRPr="00443C5D" w:rsidRDefault="00B776CE" w:rsidP="00B776CE">
      <w:pPr>
        <w:rPr>
          <w:rFonts w:ascii="Times New Roman" w:hAnsi="Times New Roman" w:cs="Times New Roman"/>
          <w:lang w:val="en-GB"/>
        </w:rPr>
      </w:pPr>
      <w:r w:rsidRPr="00443C5D">
        <w:rPr>
          <w:rFonts w:ascii="Times New Roman" w:hAnsi="Times New Roman" w:cs="Times New Roman"/>
          <w:b/>
          <w:bCs/>
          <w:i/>
          <w:iCs/>
          <w:lang w:val="en-GB"/>
        </w:rPr>
        <w:t xml:space="preserve">Proposal </w:t>
      </w:r>
      <w:r w:rsidRPr="00B776CE">
        <w:rPr>
          <w:rFonts w:ascii="Times New Roman" w:hAnsi="Times New Roman" w:cs="Times New Roman"/>
          <w:b/>
          <w:bCs/>
          <w:i/>
          <w:iCs/>
          <w:lang w:val="en-GB"/>
        </w:rPr>
        <w:t>1</w:t>
      </w:r>
      <w:r w:rsidR="00392334">
        <w:rPr>
          <w:rFonts w:ascii="Times New Roman" w:hAnsi="Times New Roman" w:cs="Times New Roman"/>
          <w:b/>
          <w:bCs/>
          <w:i/>
          <w:iCs/>
          <w:lang w:val="en-GB"/>
        </w:rPr>
        <w:t>3</w:t>
      </w:r>
      <w:r w:rsidRPr="00443C5D">
        <w:rPr>
          <w:rFonts w:ascii="Times New Roman" w:hAnsi="Times New Roman" w:cs="Times New Roman"/>
          <w:b/>
          <w:bCs/>
          <w:i/>
          <w:iCs/>
          <w:lang w:val="en-GB"/>
        </w:rPr>
        <w:t>:</w:t>
      </w:r>
      <w:r w:rsidRPr="00443C5D">
        <w:rPr>
          <w:rFonts w:ascii="Times New Roman" w:hAnsi="Times New Roman" w:cs="Times New Roman"/>
          <w:i/>
          <w:iCs/>
          <w:lang w:val="en-GB"/>
        </w:rPr>
        <w:t xml:space="preserve"> Consider different beam reporting enhancements for Rel-17 to enable efficient multi-beam operation in single/multi-TRP environment.</w:t>
      </w:r>
      <w:r w:rsidRPr="00443C5D">
        <w:rPr>
          <w:rFonts w:ascii="Times New Roman" w:hAnsi="Times New Roman" w:cs="Times New Roman"/>
          <w:lang w:val="en-GB"/>
        </w:rPr>
        <w:t xml:space="preserve">  </w:t>
      </w:r>
    </w:p>
    <w:p w14:paraId="7AECAD7B" w14:textId="77777777" w:rsidR="00B776CE" w:rsidRPr="0067481F" w:rsidRDefault="00B776CE" w:rsidP="00304DF3">
      <w:pPr>
        <w:rPr>
          <w:rFonts w:ascii="Times New Roman" w:hAnsi="Times New Roman" w:cs="Times New Roman"/>
          <w:bCs/>
          <w:u w:val="single"/>
          <w:lang w:val="en-GB"/>
        </w:rPr>
      </w:pPr>
    </w:p>
    <w:p w14:paraId="163B5453" w14:textId="4E199B5C" w:rsidR="0034111C" w:rsidRPr="00A51522" w:rsidRDefault="0034111C" w:rsidP="007825F0">
      <w:pPr>
        <w:pStyle w:val="Heading1"/>
      </w:pPr>
      <w:r w:rsidRPr="00A51522">
        <w:t>References</w:t>
      </w:r>
      <w:r w:rsidR="00A2459D" w:rsidRPr="00A51522">
        <w:t xml:space="preserve"> </w:t>
      </w:r>
    </w:p>
    <w:p w14:paraId="7D1EABBF" w14:textId="487BF132" w:rsidR="00782625" w:rsidRPr="000018FE" w:rsidRDefault="004D4A6E" w:rsidP="004D4A6E">
      <w:pPr>
        <w:numPr>
          <w:ilvl w:val="0"/>
          <w:numId w:val="1"/>
        </w:numPr>
        <w:rPr>
          <w:lang w:val="en-GB"/>
        </w:rPr>
      </w:pPr>
      <w:bookmarkStart w:id="15" w:name="_Hlk47530307"/>
      <w:bookmarkStart w:id="16" w:name="_Ref525556233"/>
      <w:r w:rsidRPr="000018FE">
        <w:rPr>
          <w:lang w:val="en-GB" w:eastAsia="zh-CN"/>
        </w:rPr>
        <w:t>RP-</w:t>
      </w:r>
      <w:r w:rsidR="00990178">
        <w:rPr>
          <w:lang w:val="en-GB" w:eastAsia="zh-CN"/>
        </w:rPr>
        <w:t>193133</w:t>
      </w:r>
      <w:bookmarkEnd w:id="15"/>
      <w:r w:rsidR="00782625" w:rsidRPr="000018FE">
        <w:rPr>
          <w:lang w:val="en-GB" w:eastAsia="zh-CN"/>
        </w:rPr>
        <w:t>, “</w:t>
      </w:r>
      <w:r w:rsidR="00990178">
        <w:rPr>
          <w:lang w:val="en-GB" w:eastAsia="zh-CN"/>
        </w:rPr>
        <w:t>New WID: Further enhancements on MIMO for NR</w:t>
      </w:r>
      <w:r w:rsidR="00782625" w:rsidRPr="000018FE">
        <w:rPr>
          <w:lang w:val="en-GB"/>
        </w:rPr>
        <w:t>”,</w:t>
      </w:r>
      <w:r w:rsidR="00782625" w:rsidRPr="000018FE">
        <w:rPr>
          <w:b/>
          <w:lang w:val="en-GB"/>
        </w:rPr>
        <w:t xml:space="preserve"> </w:t>
      </w:r>
      <w:r w:rsidRPr="000018FE">
        <w:rPr>
          <w:lang w:val="en-GB" w:eastAsia="zh-CN"/>
        </w:rPr>
        <w:t>Samsung</w:t>
      </w:r>
      <w:bookmarkEnd w:id="16"/>
    </w:p>
    <w:p w14:paraId="5A0C8738" w14:textId="0382C3A9" w:rsidR="002B2D02" w:rsidRPr="000810AE" w:rsidRDefault="002B2D02" w:rsidP="00D82CC5">
      <w:pPr>
        <w:keepNext/>
        <w:keepLines/>
        <w:pBdr>
          <w:top w:val="single" w:sz="12" w:space="3" w:color="auto"/>
        </w:pBdr>
        <w:overflowPunct w:val="0"/>
        <w:adjustRightInd w:val="0"/>
        <w:spacing w:before="240" w:after="180" w:line="240" w:lineRule="auto"/>
        <w:ind w:left="1134" w:hanging="1134"/>
        <w:textAlignment w:val="baseline"/>
        <w:outlineLvl w:val="0"/>
        <w:rPr>
          <w:b/>
          <w:lang w:val="en-GB"/>
        </w:rPr>
      </w:pPr>
    </w:p>
    <w:sectPr w:rsidR="002B2D02" w:rsidRPr="000810AE" w:rsidSect="00F0435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3642B1" w14:textId="77777777" w:rsidR="00BC489C" w:rsidRDefault="00BC489C">
      <w:r>
        <w:separator/>
      </w:r>
    </w:p>
  </w:endnote>
  <w:endnote w:type="continuationSeparator" w:id="0">
    <w:p w14:paraId="5EC25D0F" w14:textId="77777777" w:rsidR="00BC489C" w:rsidRDefault="00BC489C">
      <w:r>
        <w:continuationSeparator/>
      </w:r>
    </w:p>
  </w:endnote>
  <w:endnote w:type="continuationNotice" w:id="1">
    <w:p w14:paraId="753206B1" w14:textId="77777777" w:rsidR="00BC489C" w:rsidRDefault="00BC48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31E37E" w14:textId="77777777" w:rsidR="00BC489C" w:rsidRDefault="00BC489C">
      <w:r>
        <w:separator/>
      </w:r>
    </w:p>
  </w:footnote>
  <w:footnote w:type="continuationSeparator" w:id="0">
    <w:p w14:paraId="589A34F1" w14:textId="77777777" w:rsidR="00BC489C" w:rsidRDefault="00BC489C">
      <w:r>
        <w:continuationSeparator/>
      </w:r>
    </w:p>
  </w:footnote>
  <w:footnote w:type="continuationNotice" w:id="1">
    <w:p w14:paraId="76CCB413" w14:textId="77777777" w:rsidR="00BC489C" w:rsidRDefault="00BC489C">
      <w:pPr>
        <w:spacing w:after="0"/>
      </w:pPr>
    </w:p>
  </w:footnote>
  <w:footnote w:id="2">
    <w:p w14:paraId="0B9C861B" w14:textId="77777777" w:rsidR="00BC489C" w:rsidRPr="00443C5D" w:rsidRDefault="00BC489C" w:rsidP="000210B7">
      <w:pPr>
        <w:pStyle w:val="FootnoteText"/>
        <w:rPr>
          <w:lang w:val="en-GB"/>
        </w:rPr>
      </w:pPr>
      <w:r>
        <w:rPr>
          <w:rStyle w:val="FootnoteReference"/>
        </w:rPr>
        <w:footnoteRef/>
      </w:r>
      <w:r w:rsidRPr="00443C5D">
        <w:rPr>
          <w:lang w:val="en-GB"/>
        </w:rPr>
        <w:t xml:space="preserve"> scheduling offset means time between last symbol of the PDCCH transmitting DCI to the UE and the scheduled transmission by DCI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A134F4"/>
    <w:multiLevelType w:val="hybridMultilevel"/>
    <w:tmpl w:val="71B0FA4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188E4769"/>
    <w:multiLevelType w:val="hybridMultilevel"/>
    <w:tmpl w:val="DEACFF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915914"/>
    <w:multiLevelType w:val="hybridMultilevel"/>
    <w:tmpl w:val="CAAEEDF6"/>
    <w:lvl w:ilvl="0" w:tplc="040B0003">
      <w:start w:val="1"/>
      <w:numFmt w:val="bullet"/>
      <w:lvlText w:val="o"/>
      <w:lvlJc w:val="left"/>
      <w:pPr>
        <w:ind w:left="720" w:hanging="360"/>
      </w:pPr>
      <w:rPr>
        <w:rFonts w:ascii="Courier New" w:hAnsi="Courier New" w:cs="Courier New"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203A1BDE"/>
    <w:multiLevelType w:val="hybridMultilevel"/>
    <w:tmpl w:val="D018B26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2116054E"/>
    <w:multiLevelType w:val="hybridMultilevel"/>
    <w:tmpl w:val="E2A427B2"/>
    <w:lvl w:ilvl="0" w:tplc="25D00700">
      <w:start w:val="1"/>
      <w:numFmt w:val="bullet"/>
      <w:lvlText w:val=""/>
      <w:lvlJc w:val="left"/>
      <w:pPr>
        <w:ind w:left="720" w:hanging="360"/>
      </w:pPr>
      <w:rPr>
        <w:rFonts w:ascii="Symbol" w:hAnsi="Symbol" w:hint="default"/>
        <w:sz w:val="22"/>
        <w:szCs w:val="22"/>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21D93002"/>
    <w:multiLevelType w:val="hybridMultilevel"/>
    <w:tmpl w:val="DAAC7EB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24353F0D"/>
    <w:multiLevelType w:val="hybridMultilevel"/>
    <w:tmpl w:val="C90A2A1A"/>
    <w:lvl w:ilvl="0" w:tplc="FFFFFFFF">
      <w:start w:val="3"/>
      <w:numFmt w:val="bullet"/>
      <w:lvlText w:val="-"/>
      <w:lvlJc w:val="left"/>
      <w:pPr>
        <w:ind w:left="760" w:hanging="360"/>
      </w:pPr>
      <w:rPr>
        <w:rFonts w:ascii="Times New Roman" w:hAnsi="Times New Roman" w:hint="default"/>
        <w:sz w:val="20"/>
      </w:rPr>
    </w:lvl>
    <w:lvl w:ilvl="1" w:tplc="FFFFFFFF">
      <w:start w:val="3"/>
      <w:numFmt w:val="bullet"/>
      <w:lvlText w:val="-"/>
      <w:lvlJc w:val="left"/>
      <w:pPr>
        <w:ind w:left="1200" w:hanging="400"/>
      </w:pPr>
      <w:rPr>
        <w:rFonts w:ascii="Times New Roman" w:hAnsi="Times New Roman" w:hint="default"/>
        <w:sz w:val="20"/>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2835427F"/>
    <w:multiLevelType w:val="hybridMultilevel"/>
    <w:tmpl w:val="754EC8AC"/>
    <w:lvl w:ilvl="0" w:tplc="03EE12D2">
      <w:start w:val="1"/>
      <w:numFmt w:val="bullet"/>
      <w:lvlText w:val="•"/>
      <w:lvlJc w:val="left"/>
      <w:pPr>
        <w:tabs>
          <w:tab w:val="num" w:pos="720"/>
        </w:tabs>
        <w:ind w:left="720" w:hanging="360"/>
      </w:pPr>
      <w:rPr>
        <w:rFonts w:ascii="Arial" w:hAnsi="Arial" w:hint="default"/>
      </w:rPr>
    </w:lvl>
    <w:lvl w:ilvl="1" w:tplc="6E4E1812" w:tentative="1">
      <w:start w:val="1"/>
      <w:numFmt w:val="bullet"/>
      <w:lvlText w:val="•"/>
      <w:lvlJc w:val="left"/>
      <w:pPr>
        <w:tabs>
          <w:tab w:val="num" w:pos="1440"/>
        </w:tabs>
        <w:ind w:left="1440" w:hanging="360"/>
      </w:pPr>
      <w:rPr>
        <w:rFonts w:ascii="Arial" w:hAnsi="Arial" w:hint="default"/>
      </w:rPr>
    </w:lvl>
    <w:lvl w:ilvl="2" w:tplc="DB84E5C8" w:tentative="1">
      <w:start w:val="1"/>
      <w:numFmt w:val="bullet"/>
      <w:lvlText w:val="•"/>
      <w:lvlJc w:val="left"/>
      <w:pPr>
        <w:tabs>
          <w:tab w:val="num" w:pos="2160"/>
        </w:tabs>
        <w:ind w:left="2160" w:hanging="360"/>
      </w:pPr>
      <w:rPr>
        <w:rFonts w:ascii="Arial" w:hAnsi="Arial" w:hint="default"/>
      </w:rPr>
    </w:lvl>
    <w:lvl w:ilvl="3" w:tplc="CA7A338C" w:tentative="1">
      <w:start w:val="1"/>
      <w:numFmt w:val="bullet"/>
      <w:lvlText w:val="•"/>
      <w:lvlJc w:val="left"/>
      <w:pPr>
        <w:tabs>
          <w:tab w:val="num" w:pos="2880"/>
        </w:tabs>
        <w:ind w:left="2880" w:hanging="360"/>
      </w:pPr>
      <w:rPr>
        <w:rFonts w:ascii="Arial" w:hAnsi="Arial" w:hint="default"/>
      </w:rPr>
    </w:lvl>
    <w:lvl w:ilvl="4" w:tplc="0FF6D67A" w:tentative="1">
      <w:start w:val="1"/>
      <w:numFmt w:val="bullet"/>
      <w:lvlText w:val="•"/>
      <w:lvlJc w:val="left"/>
      <w:pPr>
        <w:tabs>
          <w:tab w:val="num" w:pos="3600"/>
        </w:tabs>
        <w:ind w:left="3600" w:hanging="360"/>
      </w:pPr>
      <w:rPr>
        <w:rFonts w:ascii="Arial" w:hAnsi="Arial" w:hint="default"/>
      </w:rPr>
    </w:lvl>
    <w:lvl w:ilvl="5" w:tplc="C88E88D6" w:tentative="1">
      <w:start w:val="1"/>
      <w:numFmt w:val="bullet"/>
      <w:lvlText w:val="•"/>
      <w:lvlJc w:val="left"/>
      <w:pPr>
        <w:tabs>
          <w:tab w:val="num" w:pos="4320"/>
        </w:tabs>
        <w:ind w:left="4320" w:hanging="360"/>
      </w:pPr>
      <w:rPr>
        <w:rFonts w:ascii="Arial" w:hAnsi="Arial" w:hint="default"/>
      </w:rPr>
    </w:lvl>
    <w:lvl w:ilvl="6" w:tplc="DC4AAC8C" w:tentative="1">
      <w:start w:val="1"/>
      <w:numFmt w:val="bullet"/>
      <w:lvlText w:val="•"/>
      <w:lvlJc w:val="left"/>
      <w:pPr>
        <w:tabs>
          <w:tab w:val="num" w:pos="5040"/>
        </w:tabs>
        <w:ind w:left="5040" w:hanging="360"/>
      </w:pPr>
      <w:rPr>
        <w:rFonts w:ascii="Arial" w:hAnsi="Arial" w:hint="default"/>
      </w:rPr>
    </w:lvl>
    <w:lvl w:ilvl="7" w:tplc="F5E6125C" w:tentative="1">
      <w:start w:val="1"/>
      <w:numFmt w:val="bullet"/>
      <w:lvlText w:val="•"/>
      <w:lvlJc w:val="left"/>
      <w:pPr>
        <w:tabs>
          <w:tab w:val="num" w:pos="5760"/>
        </w:tabs>
        <w:ind w:left="5760" w:hanging="360"/>
      </w:pPr>
      <w:rPr>
        <w:rFonts w:ascii="Arial" w:hAnsi="Arial" w:hint="default"/>
      </w:rPr>
    </w:lvl>
    <w:lvl w:ilvl="8" w:tplc="9AFC5A5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62A22EF"/>
    <w:multiLevelType w:val="multilevel"/>
    <w:tmpl w:val="E58CA81E"/>
    <w:lvl w:ilvl="0">
      <w:start w:val="2"/>
      <w:numFmt w:val="decimal"/>
      <w:lvlText w:val="%1"/>
      <w:lvlJc w:val="left"/>
      <w:pPr>
        <w:ind w:left="612" w:hanging="612"/>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36F3531E"/>
    <w:multiLevelType w:val="hybridMultilevel"/>
    <w:tmpl w:val="B6124D9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422B3F28"/>
    <w:multiLevelType w:val="hybridMultilevel"/>
    <w:tmpl w:val="B712C7B2"/>
    <w:lvl w:ilvl="0" w:tplc="0409000F">
      <w:start w:val="1"/>
      <w:numFmt w:val="decimal"/>
      <w:lvlText w:val="%1."/>
      <w:lvlJc w:val="left"/>
      <w:pPr>
        <w:ind w:left="1080" w:hanging="360"/>
      </w:pPr>
      <w:rPr>
        <w:rFonts w:hint="default"/>
      </w:rPr>
    </w:lvl>
    <w:lvl w:ilvl="1" w:tplc="AA924AEE">
      <w:start w:val="1"/>
      <w:numFmt w:val="lowerLetter"/>
      <w:lvlText w:val="%2."/>
      <w:lvlJc w:val="left"/>
      <w:pPr>
        <w:ind w:left="1800" w:hanging="360"/>
      </w:pPr>
      <w:rPr>
        <w:rFonts w:ascii="Times New Roman" w:hAnsi="Times New Roman" w:cs="Times New Roman" w:hint="default"/>
        <w:sz w:val="20"/>
        <w:szCs w:val="20"/>
      </w:r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37E0CC9"/>
    <w:multiLevelType w:val="hybridMultilevel"/>
    <w:tmpl w:val="7F426F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75E1DB7"/>
    <w:multiLevelType w:val="hybridMultilevel"/>
    <w:tmpl w:val="3BAA3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8AC28F2"/>
    <w:multiLevelType w:val="hybridMultilevel"/>
    <w:tmpl w:val="03286394"/>
    <w:lvl w:ilvl="0" w:tplc="040B0003">
      <w:start w:val="1"/>
      <w:numFmt w:val="bullet"/>
      <w:lvlText w:val="o"/>
      <w:lvlJc w:val="left"/>
      <w:pPr>
        <w:ind w:left="720" w:hanging="360"/>
      </w:pPr>
      <w:rPr>
        <w:rFonts w:ascii="Courier New" w:hAnsi="Courier New" w:cs="Courier New"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48DB4228"/>
    <w:multiLevelType w:val="hybridMultilevel"/>
    <w:tmpl w:val="64929B2A"/>
    <w:lvl w:ilvl="0" w:tplc="36B8A974">
      <w:start w:val="1"/>
      <w:numFmt w:val="bullet"/>
      <w:lvlText w:val="•"/>
      <w:lvlJc w:val="left"/>
      <w:pPr>
        <w:tabs>
          <w:tab w:val="num" w:pos="720"/>
        </w:tabs>
        <w:ind w:left="720" w:hanging="360"/>
      </w:pPr>
      <w:rPr>
        <w:rFonts w:ascii="Arial" w:hAnsi="Arial" w:hint="default"/>
      </w:rPr>
    </w:lvl>
    <w:lvl w:ilvl="1" w:tplc="4A0ABD1A">
      <w:start w:val="1"/>
      <w:numFmt w:val="bullet"/>
      <w:lvlText w:val="•"/>
      <w:lvlJc w:val="left"/>
      <w:pPr>
        <w:tabs>
          <w:tab w:val="num" w:pos="1440"/>
        </w:tabs>
        <w:ind w:left="1440" w:hanging="360"/>
      </w:pPr>
      <w:rPr>
        <w:rFonts w:ascii="Arial" w:hAnsi="Arial" w:hint="default"/>
      </w:rPr>
    </w:lvl>
    <w:lvl w:ilvl="2" w:tplc="06C63196">
      <w:start w:val="252"/>
      <w:numFmt w:val="bullet"/>
      <w:lvlText w:val="•"/>
      <w:lvlJc w:val="left"/>
      <w:pPr>
        <w:tabs>
          <w:tab w:val="num" w:pos="2160"/>
        </w:tabs>
        <w:ind w:left="2160" w:hanging="360"/>
      </w:pPr>
      <w:rPr>
        <w:rFonts w:ascii="Arial" w:hAnsi="Arial" w:hint="default"/>
      </w:rPr>
    </w:lvl>
    <w:lvl w:ilvl="3" w:tplc="C80E59FC">
      <w:start w:val="252"/>
      <w:numFmt w:val="bullet"/>
      <w:lvlText w:val="•"/>
      <w:lvlJc w:val="left"/>
      <w:pPr>
        <w:tabs>
          <w:tab w:val="num" w:pos="2880"/>
        </w:tabs>
        <w:ind w:left="2880" w:hanging="360"/>
      </w:pPr>
      <w:rPr>
        <w:rFonts w:ascii="Arial" w:hAnsi="Arial" w:hint="default"/>
      </w:rPr>
    </w:lvl>
    <w:lvl w:ilvl="4" w:tplc="9F807C8A" w:tentative="1">
      <w:start w:val="1"/>
      <w:numFmt w:val="bullet"/>
      <w:lvlText w:val="•"/>
      <w:lvlJc w:val="left"/>
      <w:pPr>
        <w:tabs>
          <w:tab w:val="num" w:pos="3600"/>
        </w:tabs>
        <w:ind w:left="3600" w:hanging="360"/>
      </w:pPr>
      <w:rPr>
        <w:rFonts w:ascii="Arial" w:hAnsi="Arial" w:hint="default"/>
      </w:rPr>
    </w:lvl>
    <w:lvl w:ilvl="5" w:tplc="5040FE7A" w:tentative="1">
      <w:start w:val="1"/>
      <w:numFmt w:val="bullet"/>
      <w:lvlText w:val="•"/>
      <w:lvlJc w:val="left"/>
      <w:pPr>
        <w:tabs>
          <w:tab w:val="num" w:pos="4320"/>
        </w:tabs>
        <w:ind w:left="4320" w:hanging="360"/>
      </w:pPr>
      <w:rPr>
        <w:rFonts w:ascii="Arial" w:hAnsi="Arial" w:hint="default"/>
      </w:rPr>
    </w:lvl>
    <w:lvl w:ilvl="6" w:tplc="11ECDF76" w:tentative="1">
      <w:start w:val="1"/>
      <w:numFmt w:val="bullet"/>
      <w:lvlText w:val="•"/>
      <w:lvlJc w:val="left"/>
      <w:pPr>
        <w:tabs>
          <w:tab w:val="num" w:pos="5040"/>
        </w:tabs>
        <w:ind w:left="5040" w:hanging="360"/>
      </w:pPr>
      <w:rPr>
        <w:rFonts w:ascii="Arial" w:hAnsi="Arial" w:hint="default"/>
      </w:rPr>
    </w:lvl>
    <w:lvl w:ilvl="7" w:tplc="55504DD0" w:tentative="1">
      <w:start w:val="1"/>
      <w:numFmt w:val="bullet"/>
      <w:lvlText w:val="•"/>
      <w:lvlJc w:val="left"/>
      <w:pPr>
        <w:tabs>
          <w:tab w:val="num" w:pos="5760"/>
        </w:tabs>
        <w:ind w:left="5760" w:hanging="360"/>
      </w:pPr>
      <w:rPr>
        <w:rFonts w:ascii="Arial" w:hAnsi="Arial" w:hint="default"/>
      </w:rPr>
    </w:lvl>
    <w:lvl w:ilvl="8" w:tplc="7A348F2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7" w15:restartNumberingAfterBreak="0">
    <w:nsid w:val="5777328A"/>
    <w:multiLevelType w:val="multilevel"/>
    <w:tmpl w:val="1CA07080"/>
    <w:lvl w:ilvl="0">
      <w:start w:val="2"/>
      <w:numFmt w:val="decimal"/>
      <w:lvlText w:val="%1"/>
      <w:lvlJc w:val="left"/>
      <w:pPr>
        <w:ind w:left="612" w:hanging="612"/>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5ACC0576"/>
    <w:multiLevelType w:val="hybridMultilevel"/>
    <w:tmpl w:val="4F24B0B6"/>
    <w:lvl w:ilvl="0" w:tplc="EA989076">
      <w:start w:val="1"/>
      <w:numFmt w:val="bullet"/>
      <w:lvlText w:val="•"/>
      <w:lvlJc w:val="left"/>
      <w:pPr>
        <w:tabs>
          <w:tab w:val="num" w:pos="720"/>
        </w:tabs>
        <w:ind w:left="720" w:hanging="360"/>
      </w:pPr>
      <w:rPr>
        <w:rFonts w:ascii="Arial" w:hAnsi="Arial" w:hint="default"/>
      </w:rPr>
    </w:lvl>
    <w:lvl w:ilvl="1" w:tplc="8D00CC78">
      <w:start w:val="252"/>
      <w:numFmt w:val="bullet"/>
      <w:lvlText w:val="•"/>
      <w:lvlJc w:val="left"/>
      <w:pPr>
        <w:tabs>
          <w:tab w:val="num" w:pos="1440"/>
        </w:tabs>
        <w:ind w:left="1440" w:hanging="360"/>
      </w:pPr>
      <w:rPr>
        <w:rFonts w:ascii="Arial" w:hAnsi="Arial" w:hint="default"/>
      </w:rPr>
    </w:lvl>
    <w:lvl w:ilvl="2" w:tplc="9A32FE3E">
      <w:start w:val="252"/>
      <w:numFmt w:val="bullet"/>
      <w:lvlText w:val="•"/>
      <w:lvlJc w:val="left"/>
      <w:pPr>
        <w:tabs>
          <w:tab w:val="num" w:pos="2160"/>
        </w:tabs>
        <w:ind w:left="2160" w:hanging="360"/>
      </w:pPr>
      <w:rPr>
        <w:rFonts w:ascii="Arial" w:hAnsi="Arial" w:hint="default"/>
      </w:rPr>
    </w:lvl>
    <w:lvl w:ilvl="3" w:tplc="34E830C0">
      <w:start w:val="1"/>
      <w:numFmt w:val="bullet"/>
      <w:lvlText w:val="•"/>
      <w:lvlJc w:val="left"/>
      <w:pPr>
        <w:tabs>
          <w:tab w:val="num" w:pos="2880"/>
        </w:tabs>
        <w:ind w:left="2880" w:hanging="360"/>
      </w:pPr>
      <w:rPr>
        <w:rFonts w:ascii="Arial" w:hAnsi="Arial" w:hint="default"/>
      </w:rPr>
    </w:lvl>
    <w:lvl w:ilvl="4" w:tplc="C106AE84" w:tentative="1">
      <w:start w:val="1"/>
      <w:numFmt w:val="bullet"/>
      <w:lvlText w:val="•"/>
      <w:lvlJc w:val="left"/>
      <w:pPr>
        <w:tabs>
          <w:tab w:val="num" w:pos="3600"/>
        </w:tabs>
        <w:ind w:left="3600" w:hanging="360"/>
      </w:pPr>
      <w:rPr>
        <w:rFonts w:ascii="Arial" w:hAnsi="Arial" w:hint="default"/>
      </w:rPr>
    </w:lvl>
    <w:lvl w:ilvl="5" w:tplc="7166C1A2" w:tentative="1">
      <w:start w:val="1"/>
      <w:numFmt w:val="bullet"/>
      <w:lvlText w:val="•"/>
      <w:lvlJc w:val="left"/>
      <w:pPr>
        <w:tabs>
          <w:tab w:val="num" w:pos="4320"/>
        </w:tabs>
        <w:ind w:left="4320" w:hanging="360"/>
      </w:pPr>
      <w:rPr>
        <w:rFonts w:ascii="Arial" w:hAnsi="Arial" w:hint="default"/>
      </w:rPr>
    </w:lvl>
    <w:lvl w:ilvl="6" w:tplc="FB5806EA" w:tentative="1">
      <w:start w:val="1"/>
      <w:numFmt w:val="bullet"/>
      <w:lvlText w:val="•"/>
      <w:lvlJc w:val="left"/>
      <w:pPr>
        <w:tabs>
          <w:tab w:val="num" w:pos="5040"/>
        </w:tabs>
        <w:ind w:left="5040" w:hanging="360"/>
      </w:pPr>
      <w:rPr>
        <w:rFonts w:ascii="Arial" w:hAnsi="Arial" w:hint="default"/>
      </w:rPr>
    </w:lvl>
    <w:lvl w:ilvl="7" w:tplc="BBA0718C" w:tentative="1">
      <w:start w:val="1"/>
      <w:numFmt w:val="bullet"/>
      <w:lvlText w:val="•"/>
      <w:lvlJc w:val="left"/>
      <w:pPr>
        <w:tabs>
          <w:tab w:val="num" w:pos="5760"/>
        </w:tabs>
        <w:ind w:left="5760" w:hanging="360"/>
      </w:pPr>
      <w:rPr>
        <w:rFonts w:ascii="Arial" w:hAnsi="Arial" w:hint="default"/>
      </w:rPr>
    </w:lvl>
    <w:lvl w:ilvl="8" w:tplc="71EAA15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C83472B"/>
    <w:multiLevelType w:val="hybridMultilevel"/>
    <w:tmpl w:val="D98439D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5E911BA6"/>
    <w:multiLevelType w:val="hybridMultilevel"/>
    <w:tmpl w:val="748E010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61762E4D"/>
    <w:multiLevelType w:val="hybridMultilevel"/>
    <w:tmpl w:val="FFA04DCE"/>
    <w:lvl w:ilvl="0" w:tplc="040B0001">
      <w:start w:val="1"/>
      <w:numFmt w:val="bullet"/>
      <w:lvlText w:val=""/>
      <w:lvlJc w:val="left"/>
      <w:pPr>
        <w:ind w:left="1080" w:hanging="360"/>
      </w:pPr>
      <w:rPr>
        <w:rFonts w:ascii="Symbol" w:hAnsi="Symbol" w:hint="default"/>
      </w:rPr>
    </w:lvl>
    <w:lvl w:ilvl="1" w:tplc="AA924AEE">
      <w:start w:val="1"/>
      <w:numFmt w:val="lowerLetter"/>
      <w:lvlText w:val="%2."/>
      <w:lvlJc w:val="left"/>
      <w:pPr>
        <w:ind w:left="1800" w:hanging="360"/>
      </w:pPr>
      <w:rPr>
        <w:rFonts w:ascii="Times New Roman" w:hAnsi="Times New Roman" w:cs="Times New Roman" w:hint="default"/>
        <w:sz w:val="20"/>
        <w:szCs w:val="20"/>
      </w:r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6B82374E"/>
    <w:multiLevelType w:val="hybridMultilevel"/>
    <w:tmpl w:val="A7B4168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6BC52CCF"/>
    <w:multiLevelType w:val="hybridMultilevel"/>
    <w:tmpl w:val="FDC0326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7CAE79AD"/>
    <w:multiLevelType w:val="hybridMultilevel"/>
    <w:tmpl w:val="A252C600"/>
    <w:lvl w:ilvl="0" w:tplc="717052BE">
      <w:start w:val="1"/>
      <w:numFmt w:val="bullet"/>
      <w:lvlText w:val="-"/>
      <w:lvlJc w:val="left"/>
      <w:pPr>
        <w:tabs>
          <w:tab w:val="num" w:pos="720"/>
        </w:tabs>
        <w:ind w:left="720" w:hanging="360"/>
      </w:pPr>
      <w:rPr>
        <w:rFonts w:ascii="Times New Roman" w:hAnsi="Times New Roman" w:hint="default"/>
      </w:rPr>
    </w:lvl>
    <w:lvl w:ilvl="1" w:tplc="BD52AC66">
      <w:numFmt w:val="none"/>
      <w:lvlText w:val=""/>
      <w:lvlJc w:val="left"/>
      <w:pPr>
        <w:tabs>
          <w:tab w:val="num" w:pos="360"/>
        </w:tabs>
      </w:pPr>
    </w:lvl>
    <w:lvl w:ilvl="2" w:tplc="3032537C" w:tentative="1">
      <w:start w:val="1"/>
      <w:numFmt w:val="bullet"/>
      <w:lvlText w:val="-"/>
      <w:lvlJc w:val="left"/>
      <w:pPr>
        <w:tabs>
          <w:tab w:val="num" w:pos="2160"/>
        </w:tabs>
        <w:ind w:left="2160" w:hanging="360"/>
      </w:pPr>
      <w:rPr>
        <w:rFonts w:ascii="Times New Roman" w:hAnsi="Times New Roman" w:hint="default"/>
      </w:rPr>
    </w:lvl>
    <w:lvl w:ilvl="3" w:tplc="2D18743C" w:tentative="1">
      <w:start w:val="1"/>
      <w:numFmt w:val="bullet"/>
      <w:lvlText w:val="-"/>
      <w:lvlJc w:val="left"/>
      <w:pPr>
        <w:tabs>
          <w:tab w:val="num" w:pos="2880"/>
        </w:tabs>
        <w:ind w:left="2880" w:hanging="360"/>
      </w:pPr>
      <w:rPr>
        <w:rFonts w:ascii="Times New Roman" w:hAnsi="Times New Roman" w:hint="default"/>
      </w:rPr>
    </w:lvl>
    <w:lvl w:ilvl="4" w:tplc="A55086D4" w:tentative="1">
      <w:start w:val="1"/>
      <w:numFmt w:val="bullet"/>
      <w:lvlText w:val="-"/>
      <w:lvlJc w:val="left"/>
      <w:pPr>
        <w:tabs>
          <w:tab w:val="num" w:pos="3600"/>
        </w:tabs>
        <w:ind w:left="3600" w:hanging="360"/>
      </w:pPr>
      <w:rPr>
        <w:rFonts w:ascii="Times New Roman" w:hAnsi="Times New Roman" w:hint="default"/>
      </w:rPr>
    </w:lvl>
    <w:lvl w:ilvl="5" w:tplc="F64430C8" w:tentative="1">
      <w:start w:val="1"/>
      <w:numFmt w:val="bullet"/>
      <w:lvlText w:val="-"/>
      <w:lvlJc w:val="left"/>
      <w:pPr>
        <w:tabs>
          <w:tab w:val="num" w:pos="4320"/>
        </w:tabs>
        <w:ind w:left="4320" w:hanging="360"/>
      </w:pPr>
      <w:rPr>
        <w:rFonts w:ascii="Times New Roman" w:hAnsi="Times New Roman" w:hint="default"/>
      </w:rPr>
    </w:lvl>
    <w:lvl w:ilvl="6" w:tplc="B0681100" w:tentative="1">
      <w:start w:val="1"/>
      <w:numFmt w:val="bullet"/>
      <w:lvlText w:val="-"/>
      <w:lvlJc w:val="left"/>
      <w:pPr>
        <w:tabs>
          <w:tab w:val="num" w:pos="5040"/>
        </w:tabs>
        <w:ind w:left="5040" w:hanging="360"/>
      </w:pPr>
      <w:rPr>
        <w:rFonts w:ascii="Times New Roman" w:hAnsi="Times New Roman" w:hint="default"/>
      </w:rPr>
    </w:lvl>
    <w:lvl w:ilvl="7" w:tplc="96DAC738" w:tentative="1">
      <w:start w:val="1"/>
      <w:numFmt w:val="bullet"/>
      <w:lvlText w:val="-"/>
      <w:lvlJc w:val="left"/>
      <w:pPr>
        <w:tabs>
          <w:tab w:val="num" w:pos="5760"/>
        </w:tabs>
        <w:ind w:left="5760" w:hanging="360"/>
      </w:pPr>
      <w:rPr>
        <w:rFonts w:ascii="Times New Roman" w:hAnsi="Times New Roman" w:hint="default"/>
      </w:rPr>
    </w:lvl>
    <w:lvl w:ilvl="8" w:tplc="349E1588" w:tentative="1">
      <w:start w:val="1"/>
      <w:numFmt w:val="bullet"/>
      <w:lvlText w:val="-"/>
      <w:lvlJc w:val="left"/>
      <w:pPr>
        <w:tabs>
          <w:tab w:val="num" w:pos="6480"/>
        </w:tabs>
        <w:ind w:left="6480" w:hanging="360"/>
      </w:pPr>
      <w:rPr>
        <w:rFonts w:ascii="Times New Roman" w:hAnsi="Times New Roman" w:hint="default"/>
      </w:rPr>
    </w:lvl>
  </w:abstractNum>
  <w:num w:numId="1">
    <w:abstractNumId w:val="8"/>
  </w:num>
  <w:num w:numId="2">
    <w:abstractNumId w:val="16"/>
  </w:num>
  <w:num w:numId="3">
    <w:abstractNumId w:val="6"/>
  </w:num>
  <w:num w:numId="4">
    <w:abstractNumId w:val="10"/>
  </w:num>
  <w:num w:numId="5">
    <w:abstractNumId w:val="11"/>
  </w:num>
  <w:num w:numId="6">
    <w:abstractNumId w:val="20"/>
  </w:num>
  <w:num w:numId="7">
    <w:abstractNumId w:val="0"/>
  </w:num>
  <w:num w:numId="8">
    <w:abstractNumId w:val="3"/>
  </w:num>
  <w:num w:numId="9">
    <w:abstractNumId w:val="14"/>
  </w:num>
  <w:num w:numId="10">
    <w:abstractNumId w:val="19"/>
  </w:num>
  <w:num w:numId="11">
    <w:abstractNumId w:val="17"/>
  </w:num>
  <w:num w:numId="12">
    <w:abstractNumId w:val="9"/>
  </w:num>
  <w:num w:numId="13">
    <w:abstractNumId w:val="1"/>
  </w:num>
  <w:num w:numId="14">
    <w:abstractNumId w:val="12"/>
  </w:num>
  <w:num w:numId="15">
    <w:abstractNumId w:val="13"/>
  </w:num>
  <w:num w:numId="16">
    <w:abstractNumId w:val="21"/>
  </w:num>
  <w:num w:numId="17">
    <w:abstractNumId w:val="23"/>
  </w:num>
  <w:num w:numId="18">
    <w:abstractNumId w:val="18"/>
  </w:num>
  <w:num w:numId="19">
    <w:abstractNumId w:val="15"/>
  </w:num>
  <w:num w:numId="20">
    <w:abstractNumId w:val="5"/>
  </w:num>
  <w:num w:numId="21">
    <w:abstractNumId w:val="24"/>
  </w:num>
  <w:num w:numId="22">
    <w:abstractNumId w:val="7"/>
  </w:num>
  <w:num w:numId="23">
    <w:abstractNumId w:val="4"/>
  </w:num>
  <w:num w:numId="24">
    <w:abstractNumId w:val="22"/>
  </w:num>
  <w:num w:numId="25">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US" w:vendorID="64" w:dllVersion="6" w:nlCheck="1" w:checkStyle="0"/>
  <w:activeWritingStyle w:appName="MSWord" w:lang="en-GB" w:vendorID="64" w:dllVersion="6"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rMwNzAzsDC2tDA2MTNV0lEKTi0uzszPAykwrAUAaf9AVywAAAA="/>
  </w:docVars>
  <w:rsids>
    <w:rsidRoot w:val="002B2813"/>
    <w:rsid w:val="000001C4"/>
    <w:rsid w:val="0000159F"/>
    <w:rsid w:val="000018FE"/>
    <w:rsid w:val="00001FA9"/>
    <w:rsid w:val="000021F9"/>
    <w:rsid w:val="000028CB"/>
    <w:rsid w:val="00004053"/>
    <w:rsid w:val="00004AC8"/>
    <w:rsid w:val="00004C2A"/>
    <w:rsid w:val="00004D86"/>
    <w:rsid w:val="000052C7"/>
    <w:rsid w:val="0000540D"/>
    <w:rsid w:val="00006055"/>
    <w:rsid w:val="00006AD4"/>
    <w:rsid w:val="00006F08"/>
    <w:rsid w:val="000074C4"/>
    <w:rsid w:val="000079A6"/>
    <w:rsid w:val="00010421"/>
    <w:rsid w:val="000116E2"/>
    <w:rsid w:val="00011BB2"/>
    <w:rsid w:val="00011EF2"/>
    <w:rsid w:val="00011F08"/>
    <w:rsid w:val="0001236F"/>
    <w:rsid w:val="00012505"/>
    <w:rsid w:val="00012C4F"/>
    <w:rsid w:val="00012DD9"/>
    <w:rsid w:val="000131D1"/>
    <w:rsid w:val="00013455"/>
    <w:rsid w:val="000134E3"/>
    <w:rsid w:val="00013632"/>
    <w:rsid w:val="000137FC"/>
    <w:rsid w:val="00013AAE"/>
    <w:rsid w:val="00013F5E"/>
    <w:rsid w:val="0001403F"/>
    <w:rsid w:val="00014091"/>
    <w:rsid w:val="0001411B"/>
    <w:rsid w:val="00014413"/>
    <w:rsid w:val="00014468"/>
    <w:rsid w:val="000146BD"/>
    <w:rsid w:val="0001487F"/>
    <w:rsid w:val="00014EB7"/>
    <w:rsid w:val="00014F35"/>
    <w:rsid w:val="00014F8C"/>
    <w:rsid w:val="000156BF"/>
    <w:rsid w:val="00015F43"/>
    <w:rsid w:val="00015F98"/>
    <w:rsid w:val="000166AC"/>
    <w:rsid w:val="00017B7F"/>
    <w:rsid w:val="00017EDA"/>
    <w:rsid w:val="00020CB6"/>
    <w:rsid w:val="000210B7"/>
    <w:rsid w:val="000215BE"/>
    <w:rsid w:val="00021662"/>
    <w:rsid w:val="00022624"/>
    <w:rsid w:val="00023054"/>
    <w:rsid w:val="000233D8"/>
    <w:rsid w:val="00023742"/>
    <w:rsid w:val="00024908"/>
    <w:rsid w:val="00024AEF"/>
    <w:rsid w:val="00026C65"/>
    <w:rsid w:val="00026EAE"/>
    <w:rsid w:val="0002759A"/>
    <w:rsid w:val="00027755"/>
    <w:rsid w:val="00027772"/>
    <w:rsid w:val="000277A9"/>
    <w:rsid w:val="00030048"/>
    <w:rsid w:val="0003072D"/>
    <w:rsid w:val="00030AA8"/>
    <w:rsid w:val="000314CD"/>
    <w:rsid w:val="00032D37"/>
    <w:rsid w:val="00032D7D"/>
    <w:rsid w:val="000330F9"/>
    <w:rsid w:val="00033544"/>
    <w:rsid w:val="00034085"/>
    <w:rsid w:val="00034376"/>
    <w:rsid w:val="0003479E"/>
    <w:rsid w:val="0003484F"/>
    <w:rsid w:val="00034A45"/>
    <w:rsid w:val="000352F7"/>
    <w:rsid w:val="00035691"/>
    <w:rsid w:val="00035AE0"/>
    <w:rsid w:val="00036C0D"/>
    <w:rsid w:val="00036E7C"/>
    <w:rsid w:val="00037353"/>
    <w:rsid w:val="000379FC"/>
    <w:rsid w:val="000400E1"/>
    <w:rsid w:val="000405EF"/>
    <w:rsid w:val="000408A3"/>
    <w:rsid w:val="00041194"/>
    <w:rsid w:val="0004132D"/>
    <w:rsid w:val="00041335"/>
    <w:rsid w:val="00041358"/>
    <w:rsid w:val="000416D0"/>
    <w:rsid w:val="000425C9"/>
    <w:rsid w:val="00042838"/>
    <w:rsid w:val="000431FE"/>
    <w:rsid w:val="00043258"/>
    <w:rsid w:val="00043747"/>
    <w:rsid w:val="00044BFC"/>
    <w:rsid w:val="00044CFA"/>
    <w:rsid w:val="000459C7"/>
    <w:rsid w:val="00046630"/>
    <w:rsid w:val="00046AEB"/>
    <w:rsid w:val="00046C80"/>
    <w:rsid w:val="00046DD1"/>
    <w:rsid w:val="000479CE"/>
    <w:rsid w:val="00047FFA"/>
    <w:rsid w:val="00050112"/>
    <w:rsid w:val="00050466"/>
    <w:rsid w:val="000505CC"/>
    <w:rsid w:val="000511F9"/>
    <w:rsid w:val="0005151E"/>
    <w:rsid w:val="00051D8C"/>
    <w:rsid w:val="0005230E"/>
    <w:rsid w:val="00052784"/>
    <w:rsid w:val="00052850"/>
    <w:rsid w:val="000528A2"/>
    <w:rsid w:val="00052BBA"/>
    <w:rsid w:val="00054138"/>
    <w:rsid w:val="00054D9D"/>
    <w:rsid w:val="00055676"/>
    <w:rsid w:val="00055D60"/>
    <w:rsid w:val="0005604A"/>
    <w:rsid w:val="00056538"/>
    <w:rsid w:val="00056544"/>
    <w:rsid w:val="000566B1"/>
    <w:rsid w:val="000569E0"/>
    <w:rsid w:val="00056FE7"/>
    <w:rsid w:val="0005769B"/>
    <w:rsid w:val="00060269"/>
    <w:rsid w:val="00060D8E"/>
    <w:rsid w:val="00061F84"/>
    <w:rsid w:val="00062159"/>
    <w:rsid w:val="00062630"/>
    <w:rsid w:val="0006281A"/>
    <w:rsid w:val="00062DF6"/>
    <w:rsid w:val="000631B7"/>
    <w:rsid w:val="00063714"/>
    <w:rsid w:val="00063D9E"/>
    <w:rsid w:val="00064149"/>
    <w:rsid w:val="00064AD3"/>
    <w:rsid w:val="00065088"/>
    <w:rsid w:val="000652D3"/>
    <w:rsid w:val="000654A0"/>
    <w:rsid w:val="000659CF"/>
    <w:rsid w:val="000669F0"/>
    <w:rsid w:val="00066EE0"/>
    <w:rsid w:val="00066F41"/>
    <w:rsid w:val="000677AF"/>
    <w:rsid w:val="00067D46"/>
    <w:rsid w:val="000702E1"/>
    <w:rsid w:val="00070646"/>
    <w:rsid w:val="000707CA"/>
    <w:rsid w:val="000707FF"/>
    <w:rsid w:val="000718F7"/>
    <w:rsid w:val="0007208A"/>
    <w:rsid w:val="00072220"/>
    <w:rsid w:val="00072BA8"/>
    <w:rsid w:val="00072BBA"/>
    <w:rsid w:val="00072FF5"/>
    <w:rsid w:val="000733E9"/>
    <w:rsid w:val="00073410"/>
    <w:rsid w:val="00073F41"/>
    <w:rsid w:val="000756D0"/>
    <w:rsid w:val="00075FCA"/>
    <w:rsid w:val="00075FDA"/>
    <w:rsid w:val="00076386"/>
    <w:rsid w:val="0007662E"/>
    <w:rsid w:val="00076663"/>
    <w:rsid w:val="00076D82"/>
    <w:rsid w:val="000775F2"/>
    <w:rsid w:val="00077655"/>
    <w:rsid w:val="00080284"/>
    <w:rsid w:val="000808DB"/>
    <w:rsid w:val="000810AE"/>
    <w:rsid w:val="00081305"/>
    <w:rsid w:val="00081EC2"/>
    <w:rsid w:val="00082081"/>
    <w:rsid w:val="000822FE"/>
    <w:rsid w:val="000823FE"/>
    <w:rsid w:val="00082484"/>
    <w:rsid w:val="000825E2"/>
    <w:rsid w:val="00082B41"/>
    <w:rsid w:val="00082BDE"/>
    <w:rsid w:val="00082C50"/>
    <w:rsid w:val="0008310A"/>
    <w:rsid w:val="00083649"/>
    <w:rsid w:val="00083800"/>
    <w:rsid w:val="00084A65"/>
    <w:rsid w:val="00085090"/>
    <w:rsid w:val="00085A7A"/>
    <w:rsid w:val="00086572"/>
    <w:rsid w:val="00086D65"/>
    <w:rsid w:val="0008712E"/>
    <w:rsid w:val="00087DE0"/>
    <w:rsid w:val="000906BF"/>
    <w:rsid w:val="000910A7"/>
    <w:rsid w:val="00091A92"/>
    <w:rsid w:val="000921E1"/>
    <w:rsid w:val="00093C49"/>
    <w:rsid w:val="00094331"/>
    <w:rsid w:val="00095838"/>
    <w:rsid w:val="00095A80"/>
    <w:rsid w:val="00095F12"/>
    <w:rsid w:val="0009615A"/>
    <w:rsid w:val="00096993"/>
    <w:rsid w:val="000973C8"/>
    <w:rsid w:val="000973E1"/>
    <w:rsid w:val="0009742D"/>
    <w:rsid w:val="000974C2"/>
    <w:rsid w:val="0009765F"/>
    <w:rsid w:val="00097DEA"/>
    <w:rsid w:val="000A017B"/>
    <w:rsid w:val="000A0ABB"/>
    <w:rsid w:val="000A1402"/>
    <w:rsid w:val="000A1980"/>
    <w:rsid w:val="000A1C6C"/>
    <w:rsid w:val="000A20BA"/>
    <w:rsid w:val="000A21A9"/>
    <w:rsid w:val="000A262C"/>
    <w:rsid w:val="000A2D56"/>
    <w:rsid w:val="000A38C0"/>
    <w:rsid w:val="000A3C8D"/>
    <w:rsid w:val="000A40EA"/>
    <w:rsid w:val="000A40EC"/>
    <w:rsid w:val="000A4B7A"/>
    <w:rsid w:val="000A54EE"/>
    <w:rsid w:val="000A5901"/>
    <w:rsid w:val="000A59A7"/>
    <w:rsid w:val="000A6295"/>
    <w:rsid w:val="000A6A23"/>
    <w:rsid w:val="000A7BC5"/>
    <w:rsid w:val="000B0245"/>
    <w:rsid w:val="000B0C45"/>
    <w:rsid w:val="000B0E07"/>
    <w:rsid w:val="000B1684"/>
    <w:rsid w:val="000B16DB"/>
    <w:rsid w:val="000B178A"/>
    <w:rsid w:val="000B1C5E"/>
    <w:rsid w:val="000B1CA9"/>
    <w:rsid w:val="000B2282"/>
    <w:rsid w:val="000B2A11"/>
    <w:rsid w:val="000B2A5B"/>
    <w:rsid w:val="000B2AF4"/>
    <w:rsid w:val="000B36F4"/>
    <w:rsid w:val="000B3B91"/>
    <w:rsid w:val="000B3B9C"/>
    <w:rsid w:val="000B4EFF"/>
    <w:rsid w:val="000B51D9"/>
    <w:rsid w:val="000B592D"/>
    <w:rsid w:val="000B5AC9"/>
    <w:rsid w:val="000B5BD4"/>
    <w:rsid w:val="000B5F0A"/>
    <w:rsid w:val="000B6524"/>
    <w:rsid w:val="000B7043"/>
    <w:rsid w:val="000B774E"/>
    <w:rsid w:val="000C12D8"/>
    <w:rsid w:val="000C1709"/>
    <w:rsid w:val="000C19B7"/>
    <w:rsid w:val="000C1D59"/>
    <w:rsid w:val="000C1EE3"/>
    <w:rsid w:val="000C283A"/>
    <w:rsid w:val="000C2F38"/>
    <w:rsid w:val="000C3046"/>
    <w:rsid w:val="000C347C"/>
    <w:rsid w:val="000C3B33"/>
    <w:rsid w:val="000C4AEB"/>
    <w:rsid w:val="000C501D"/>
    <w:rsid w:val="000C5AB5"/>
    <w:rsid w:val="000C600C"/>
    <w:rsid w:val="000C6B32"/>
    <w:rsid w:val="000C6D39"/>
    <w:rsid w:val="000C74BA"/>
    <w:rsid w:val="000C7531"/>
    <w:rsid w:val="000C7C3F"/>
    <w:rsid w:val="000C7E1C"/>
    <w:rsid w:val="000D0272"/>
    <w:rsid w:val="000D0810"/>
    <w:rsid w:val="000D0BD6"/>
    <w:rsid w:val="000D0C61"/>
    <w:rsid w:val="000D27AD"/>
    <w:rsid w:val="000D29D1"/>
    <w:rsid w:val="000D2B0A"/>
    <w:rsid w:val="000D2E0A"/>
    <w:rsid w:val="000D3286"/>
    <w:rsid w:val="000D344D"/>
    <w:rsid w:val="000D36CE"/>
    <w:rsid w:val="000D3AA6"/>
    <w:rsid w:val="000D3C5A"/>
    <w:rsid w:val="000D40E7"/>
    <w:rsid w:val="000D4E46"/>
    <w:rsid w:val="000D584F"/>
    <w:rsid w:val="000D6DCC"/>
    <w:rsid w:val="000D7058"/>
    <w:rsid w:val="000D794A"/>
    <w:rsid w:val="000E0053"/>
    <w:rsid w:val="000E071E"/>
    <w:rsid w:val="000E0752"/>
    <w:rsid w:val="000E1015"/>
    <w:rsid w:val="000E1115"/>
    <w:rsid w:val="000E2152"/>
    <w:rsid w:val="000E256C"/>
    <w:rsid w:val="000E27AA"/>
    <w:rsid w:val="000E3014"/>
    <w:rsid w:val="000E337A"/>
    <w:rsid w:val="000E344A"/>
    <w:rsid w:val="000E3456"/>
    <w:rsid w:val="000E37B3"/>
    <w:rsid w:val="000E3B03"/>
    <w:rsid w:val="000E3F95"/>
    <w:rsid w:val="000E4350"/>
    <w:rsid w:val="000E4408"/>
    <w:rsid w:val="000E476F"/>
    <w:rsid w:val="000E4B0D"/>
    <w:rsid w:val="000E4F23"/>
    <w:rsid w:val="000E5365"/>
    <w:rsid w:val="000E5715"/>
    <w:rsid w:val="000E5716"/>
    <w:rsid w:val="000E599A"/>
    <w:rsid w:val="000E67B4"/>
    <w:rsid w:val="000E69B8"/>
    <w:rsid w:val="000E6F1B"/>
    <w:rsid w:val="000E6FAE"/>
    <w:rsid w:val="000E75EA"/>
    <w:rsid w:val="000E79B3"/>
    <w:rsid w:val="000E7A79"/>
    <w:rsid w:val="000E7B43"/>
    <w:rsid w:val="000F0AE0"/>
    <w:rsid w:val="000F0BB1"/>
    <w:rsid w:val="000F0E97"/>
    <w:rsid w:val="000F15B2"/>
    <w:rsid w:val="000F19DE"/>
    <w:rsid w:val="000F2324"/>
    <w:rsid w:val="000F2E1F"/>
    <w:rsid w:val="000F37B0"/>
    <w:rsid w:val="000F4389"/>
    <w:rsid w:val="000F43D8"/>
    <w:rsid w:val="000F4595"/>
    <w:rsid w:val="000F45EC"/>
    <w:rsid w:val="000F46C5"/>
    <w:rsid w:val="000F4CB2"/>
    <w:rsid w:val="000F5552"/>
    <w:rsid w:val="000F568D"/>
    <w:rsid w:val="000F5B22"/>
    <w:rsid w:val="000F60C2"/>
    <w:rsid w:val="000F6351"/>
    <w:rsid w:val="000F6714"/>
    <w:rsid w:val="000F67CF"/>
    <w:rsid w:val="000F6EB9"/>
    <w:rsid w:val="000F7137"/>
    <w:rsid w:val="000F75D9"/>
    <w:rsid w:val="000F7C6F"/>
    <w:rsid w:val="00100D05"/>
    <w:rsid w:val="00100E39"/>
    <w:rsid w:val="00101C4F"/>
    <w:rsid w:val="0010227A"/>
    <w:rsid w:val="001028BC"/>
    <w:rsid w:val="00102C9F"/>
    <w:rsid w:val="00102E0F"/>
    <w:rsid w:val="001031A7"/>
    <w:rsid w:val="001036C8"/>
    <w:rsid w:val="00103966"/>
    <w:rsid w:val="00103A68"/>
    <w:rsid w:val="00103FA4"/>
    <w:rsid w:val="00104118"/>
    <w:rsid w:val="001043A0"/>
    <w:rsid w:val="00104E18"/>
    <w:rsid w:val="0010538C"/>
    <w:rsid w:val="00105D6F"/>
    <w:rsid w:val="001068D2"/>
    <w:rsid w:val="00107DFC"/>
    <w:rsid w:val="001103BD"/>
    <w:rsid w:val="00110CB4"/>
    <w:rsid w:val="00111208"/>
    <w:rsid w:val="00111808"/>
    <w:rsid w:val="00111ACF"/>
    <w:rsid w:val="00111AE0"/>
    <w:rsid w:val="00111EF6"/>
    <w:rsid w:val="001120F1"/>
    <w:rsid w:val="00112B66"/>
    <w:rsid w:val="0011339F"/>
    <w:rsid w:val="00113A10"/>
    <w:rsid w:val="0011401E"/>
    <w:rsid w:val="00114059"/>
    <w:rsid w:val="00114C97"/>
    <w:rsid w:val="00114E96"/>
    <w:rsid w:val="00115828"/>
    <w:rsid w:val="00115CAA"/>
    <w:rsid w:val="0011636A"/>
    <w:rsid w:val="0011644A"/>
    <w:rsid w:val="00116469"/>
    <w:rsid w:val="001165A7"/>
    <w:rsid w:val="00117332"/>
    <w:rsid w:val="00117FEA"/>
    <w:rsid w:val="001204DD"/>
    <w:rsid w:val="0012111D"/>
    <w:rsid w:val="00121D83"/>
    <w:rsid w:val="00122839"/>
    <w:rsid w:val="00122D97"/>
    <w:rsid w:val="001237AC"/>
    <w:rsid w:val="00123FC0"/>
    <w:rsid w:val="00124665"/>
    <w:rsid w:val="00124DAF"/>
    <w:rsid w:val="00124E12"/>
    <w:rsid w:val="00126328"/>
    <w:rsid w:val="0012673D"/>
    <w:rsid w:val="001269B8"/>
    <w:rsid w:val="00127099"/>
    <w:rsid w:val="00130F9A"/>
    <w:rsid w:val="00131913"/>
    <w:rsid w:val="001320E0"/>
    <w:rsid w:val="00132599"/>
    <w:rsid w:val="00132B71"/>
    <w:rsid w:val="00132D1A"/>
    <w:rsid w:val="001338CC"/>
    <w:rsid w:val="00133EAC"/>
    <w:rsid w:val="0013427A"/>
    <w:rsid w:val="00134B33"/>
    <w:rsid w:val="0013598D"/>
    <w:rsid w:val="001362C2"/>
    <w:rsid w:val="001364DB"/>
    <w:rsid w:val="00136955"/>
    <w:rsid w:val="00136E19"/>
    <w:rsid w:val="001371B2"/>
    <w:rsid w:val="00137873"/>
    <w:rsid w:val="00137D78"/>
    <w:rsid w:val="001409A0"/>
    <w:rsid w:val="00140D31"/>
    <w:rsid w:val="00141125"/>
    <w:rsid w:val="00141F08"/>
    <w:rsid w:val="00141FF2"/>
    <w:rsid w:val="001422F9"/>
    <w:rsid w:val="0014287A"/>
    <w:rsid w:val="00142DE2"/>
    <w:rsid w:val="00143D0C"/>
    <w:rsid w:val="001447DC"/>
    <w:rsid w:val="00144C87"/>
    <w:rsid w:val="001462F0"/>
    <w:rsid w:val="001467B1"/>
    <w:rsid w:val="00147969"/>
    <w:rsid w:val="00147C3C"/>
    <w:rsid w:val="00150175"/>
    <w:rsid w:val="001502C8"/>
    <w:rsid w:val="00150B8E"/>
    <w:rsid w:val="0015130F"/>
    <w:rsid w:val="00151892"/>
    <w:rsid w:val="00152B1A"/>
    <w:rsid w:val="001540E4"/>
    <w:rsid w:val="00154938"/>
    <w:rsid w:val="00154D02"/>
    <w:rsid w:val="00155464"/>
    <w:rsid w:val="00155BFD"/>
    <w:rsid w:val="00156A13"/>
    <w:rsid w:val="0015702B"/>
    <w:rsid w:val="00157390"/>
    <w:rsid w:val="00157882"/>
    <w:rsid w:val="00157FD8"/>
    <w:rsid w:val="00160998"/>
    <w:rsid w:val="00160C09"/>
    <w:rsid w:val="00160CD6"/>
    <w:rsid w:val="00161A2E"/>
    <w:rsid w:val="00161BD9"/>
    <w:rsid w:val="0016316A"/>
    <w:rsid w:val="0016322D"/>
    <w:rsid w:val="00164171"/>
    <w:rsid w:val="00164DC9"/>
    <w:rsid w:val="00164E58"/>
    <w:rsid w:val="00165033"/>
    <w:rsid w:val="00165AEC"/>
    <w:rsid w:val="00165B18"/>
    <w:rsid w:val="00165BA2"/>
    <w:rsid w:val="00166409"/>
    <w:rsid w:val="00166F83"/>
    <w:rsid w:val="001670EA"/>
    <w:rsid w:val="001674A0"/>
    <w:rsid w:val="001676D5"/>
    <w:rsid w:val="001677AE"/>
    <w:rsid w:val="001707E9"/>
    <w:rsid w:val="00170A50"/>
    <w:rsid w:val="0017157A"/>
    <w:rsid w:val="00171F0C"/>
    <w:rsid w:val="00171F59"/>
    <w:rsid w:val="00173036"/>
    <w:rsid w:val="00174224"/>
    <w:rsid w:val="00174B15"/>
    <w:rsid w:val="00174FFD"/>
    <w:rsid w:val="001759CA"/>
    <w:rsid w:val="00176E51"/>
    <w:rsid w:val="00177047"/>
    <w:rsid w:val="0017726A"/>
    <w:rsid w:val="001773A0"/>
    <w:rsid w:val="00177B88"/>
    <w:rsid w:val="00177DD3"/>
    <w:rsid w:val="00180047"/>
    <w:rsid w:val="00180278"/>
    <w:rsid w:val="001817A5"/>
    <w:rsid w:val="001818A7"/>
    <w:rsid w:val="00181FEC"/>
    <w:rsid w:val="00182682"/>
    <w:rsid w:val="00182725"/>
    <w:rsid w:val="001829C8"/>
    <w:rsid w:val="00182CA0"/>
    <w:rsid w:val="00183FB0"/>
    <w:rsid w:val="00184098"/>
    <w:rsid w:val="00184C27"/>
    <w:rsid w:val="00184FD3"/>
    <w:rsid w:val="00185422"/>
    <w:rsid w:val="0018571E"/>
    <w:rsid w:val="00185D8A"/>
    <w:rsid w:val="00186904"/>
    <w:rsid w:val="00186B0A"/>
    <w:rsid w:val="0018740F"/>
    <w:rsid w:val="001875B7"/>
    <w:rsid w:val="00187C0B"/>
    <w:rsid w:val="00187F0E"/>
    <w:rsid w:val="001905BD"/>
    <w:rsid w:val="00191388"/>
    <w:rsid w:val="00192275"/>
    <w:rsid w:val="00192315"/>
    <w:rsid w:val="001925BD"/>
    <w:rsid w:val="00192699"/>
    <w:rsid w:val="001928E4"/>
    <w:rsid w:val="00192EBF"/>
    <w:rsid w:val="00192FE6"/>
    <w:rsid w:val="00193451"/>
    <w:rsid w:val="00193986"/>
    <w:rsid w:val="00193B08"/>
    <w:rsid w:val="0019435C"/>
    <w:rsid w:val="00194570"/>
    <w:rsid w:val="00194813"/>
    <w:rsid w:val="0019540E"/>
    <w:rsid w:val="00196BF4"/>
    <w:rsid w:val="00196DD3"/>
    <w:rsid w:val="00196F35"/>
    <w:rsid w:val="001972DA"/>
    <w:rsid w:val="001974A3"/>
    <w:rsid w:val="001976AA"/>
    <w:rsid w:val="00197758"/>
    <w:rsid w:val="001A02F6"/>
    <w:rsid w:val="001A08C0"/>
    <w:rsid w:val="001A0EA8"/>
    <w:rsid w:val="001A15C6"/>
    <w:rsid w:val="001A30AF"/>
    <w:rsid w:val="001A37B2"/>
    <w:rsid w:val="001A3B62"/>
    <w:rsid w:val="001A5E19"/>
    <w:rsid w:val="001A6A25"/>
    <w:rsid w:val="001B01FA"/>
    <w:rsid w:val="001B0621"/>
    <w:rsid w:val="001B0832"/>
    <w:rsid w:val="001B0838"/>
    <w:rsid w:val="001B0FF6"/>
    <w:rsid w:val="001B107D"/>
    <w:rsid w:val="001B10F3"/>
    <w:rsid w:val="001B18A7"/>
    <w:rsid w:val="001B1D02"/>
    <w:rsid w:val="001B1D4B"/>
    <w:rsid w:val="001B25D9"/>
    <w:rsid w:val="001B2619"/>
    <w:rsid w:val="001B2762"/>
    <w:rsid w:val="001B29CA"/>
    <w:rsid w:val="001B338D"/>
    <w:rsid w:val="001B36FC"/>
    <w:rsid w:val="001B39AD"/>
    <w:rsid w:val="001B3D39"/>
    <w:rsid w:val="001B3E50"/>
    <w:rsid w:val="001B41ED"/>
    <w:rsid w:val="001B42A4"/>
    <w:rsid w:val="001B4607"/>
    <w:rsid w:val="001B4B62"/>
    <w:rsid w:val="001B4F86"/>
    <w:rsid w:val="001B50BA"/>
    <w:rsid w:val="001B6393"/>
    <w:rsid w:val="001B69CA"/>
    <w:rsid w:val="001B7E0C"/>
    <w:rsid w:val="001C0674"/>
    <w:rsid w:val="001C18A9"/>
    <w:rsid w:val="001C1AB2"/>
    <w:rsid w:val="001C1AF1"/>
    <w:rsid w:val="001C1E95"/>
    <w:rsid w:val="001C226F"/>
    <w:rsid w:val="001C2A7C"/>
    <w:rsid w:val="001C2A89"/>
    <w:rsid w:val="001C4130"/>
    <w:rsid w:val="001C46D6"/>
    <w:rsid w:val="001C4F49"/>
    <w:rsid w:val="001C5208"/>
    <w:rsid w:val="001C52F3"/>
    <w:rsid w:val="001C54E6"/>
    <w:rsid w:val="001C56F2"/>
    <w:rsid w:val="001C66AC"/>
    <w:rsid w:val="001C6754"/>
    <w:rsid w:val="001C77F0"/>
    <w:rsid w:val="001C7A39"/>
    <w:rsid w:val="001C7B5C"/>
    <w:rsid w:val="001C7D4E"/>
    <w:rsid w:val="001D0CCB"/>
    <w:rsid w:val="001D188D"/>
    <w:rsid w:val="001D1ADE"/>
    <w:rsid w:val="001D1AF8"/>
    <w:rsid w:val="001D1B8A"/>
    <w:rsid w:val="001D1BBB"/>
    <w:rsid w:val="001D2304"/>
    <w:rsid w:val="001D2706"/>
    <w:rsid w:val="001D2B7D"/>
    <w:rsid w:val="001D3464"/>
    <w:rsid w:val="001D35B8"/>
    <w:rsid w:val="001D46A0"/>
    <w:rsid w:val="001D4E22"/>
    <w:rsid w:val="001D5F74"/>
    <w:rsid w:val="001D5FB0"/>
    <w:rsid w:val="001D6258"/>
    <w:rsid w:val="001D6DB5"/>
    <w:rsid w:val="001D72A8"/>
    <w:rsid w:val="001D7845"/>
    <w:rsid w:val="001D7A8F"/>
    <w:rsid w:val="001D7CA4"/>
    <w:rsid w:val="001D7E58"/>
    <w:rsid w:val="001D7EA6"/>
    <w:rsid w:val="001E1791"/>
    <w:rsid w:val="001E1DCE"/>
    <w:rsid w:val="001E2657"/>
    <w:rsid w:val="001E2D08"/>
    <w:rsid w:val="001E30A0"/>
    <w:rsid w:val="001E3A86"/>
    <w:rsid w:val="001E3F75"/>
    <w:rsid w:val="001E421A"/>
    <w:rsid w:val="001E4BB9"/>
    <w:rsid w:val="001E4D4F"/>
    <w:rsid w:val="001E57CF"/>
    <w:rsid w:val="001E5981"/>
    <w:rsid w:val="001E6B37"/>
    <w:rsid w:val="001E74BA"/>
    <w:rsid w:val="001E76EC"/>
    <w:rsid w:val="001E7B9F"/>
    <w:rsid w:val="001F01FB"/>
    <w:rsid w:val="001F0658"/>
    <w:rsid w:val="001F09E0"/>
    <w:rsid w:val="001F0E92"/>
    <w:rsid w:val="001F113F"/>
    <w:rsid w:val="001F1306"/>
    <w:rsid w:val="001F130F"/>
    <w:rsid w:val="001F15A1"/>
    <w:rsid w:val="001F1987"/>
    <w:rsid w:val="001F23BD"/>
    <w:rsid w:val="001F34DA"/>
    <w:rsid w:val="001F3EA8"/>
    <w:rsid w:val="001F419D"/>
    <w:rsid w:val="001F4938"/>
    <w:rsid w:val="001F4DAC"/>
    <w:rsid w:val="001F4FE6"/>
    <w:rsid w:val="001F5019"/>
    <w:rsid w:val="001F53CA"/>
    <w:rsid w:val="001F650F"/>
    <w:rsid w:val="001F67AA"/>
    <w:rsid w:val="001F70E1"/>
    <w:rsid w:val="001F7599"/>
    <w:rsid w:val="001F7929"/>
    <w:rsid w:val="0020022A"/>
    <w:rsid w:val="00200462"/>
    <w:rsid w:val="002018E4"/>
    <w:rsid w:val="00201EC3"/>
    <w:rsid w:val="002023EC"/>
    <w:rsid w:val="00203049"/>
    <w:rsid w:val="002043F8"/>
    <w:rsid w:val="00204B3A"/>
    <w:rsid w:val="00204E26"/>
    <w:rsid w:val="0020535A"/>
    <w:rsid w:val="00205F67"/>
    <w:rsid w:val="00206417"/>
    <w:rsid w:val="002068FA"/>
    <w:rsid w:val="00206955"/>
    <w:rsid w:val="00206E3E"/>
    <w:rsid w:val="0020720B"/>
    <w:rsid w:val="00210270"/>
    <w:rsid w:val="00210309"/>
    <w:rsid w:val="002105F2"/>
    <w:rsid w:val="0021186C"/>
    <w:rsid w:val="00211C0E"/>
    <w:rsid w:val="00212071"/>
    <w:rsid w:val="0021217A"/>
    <w:rsid w:val="00212184"/>
    <w:rsid w:val="00212AA8"/>
    <w:rsid w:val="00212F96"/>
    <w:rsid w:val="00212FB8"/>
    <w:rsid w:val="00213709"/>
    <w:rsid w:val="002142B1"/>
    <w:rsid w:val="00214756"/>
    <w:rsid w:val="002149AF"/>
    <w:rsid w:val="00214A86"/>
    <w:rsid w:val="00215664"/>
    <w:rsid w:val="00215AAA"/>
    <w:rsid w:val="0021630D"/>
    <w:rsid w:val="0021683C"/>
    <w:rsid w:val="00216BA5"/>
    <w:rsid w:val="0021753E"/>
    <w:rsid w:val="00220251"/>
    <w:rsid w:val="00220868"/>
    <w:rsid w:val="00220A0C"/>
    <w:rsid w:val="0022170C"/>
    <w:rsid w:val="00221985"/>
    <w:rsid w:val="00221EC5"/>
    <w:rsid w:val="00222590"/>
    <w:rsid w:val="00222A7A"/>
    <w:rsid w:val="00224004"/>
    <w:rsid w:val="0022488D"/>
    <w:rsid w:val="00224976"/>
    <w:rsid w:val="00224A2C"/>
    <w:rsid w:val="00224D26"/>
    <w:rsid w:val="002256D9"/>
    <w:rsid w:val="00225FFF"/>
    <w:rsid w:val="002261A5"/>
    <w:rsid w:val="002261B3"/>
    <w:rsid w:val="00226647"/>
    <w:rsid w:val="0022687C"/>
    <w:rsid w:val="002269C0"/>
    <w:rsid w:val="00227BDA"/>
    <w:rsid w:val="002306F8"/>
    <w:rsid w:val="00230A0F"/>
    <w:rsid w:val="002312F4"/>
    <w:rsid w:val="002313A2"/>
    <w:rsid w:val="0023163D"/>
    <w:rsid w:val="00231FC7"/>
    <w:rsid w:val="00232838"/>
    <w:rsid w:val="00232930"/>
    <w:rsid w:val="00232A95"/>
    <w:rsid w:val="00232DD9"/>
    <w:rsid w:val="00232FC3"/>
    <w:rsid w:val="002330A4"/>
    <w:rsid w:val="00233403"/>
    <w:rsid w:val="00233440"/>
    <w:rsid w:val="00233B1A"/>
    <w:rsid w:val="00233D0E"/>
    <w:rsid w:val="0023528C"/>
    <w:rsid w:val="00236199"/>
    <w:rsid w:val="00236450"/>
    <w:rsid w:val="002365FA"/>
    <w:rsid w:val="00236A49"/>
    <w:rsid w:val="0023700F"/>
    <w:rsid w:val="0023765A"/>
    <w:rsid w:val="00237676"/>
    <w:rsid w:val="00237921"/>
    <w:rsid w:val="00240600"/>
    <w:rsid w:val="00241311"/>
    <w:rsid w:val="0024164E"/>
    <w:rsid w:val="002418D6"/>
    <w:rsid w:val="00241B25"/>
    <w:rsid w:val="00242358"/>
    <w:rsid w:val="002426CE"/>
    <w:rsid w:val="00242B2B"/>
    <w:rsid w:val="00242E22"/>
    <w:rsid w:val="0024336B"/>
    <w:rsid w:val="0024424F"/>
    <w:rsid w:val="00244D28"/>
    <w:rsid w:val="00245398"/>
    <w:rsid w:val="00245720"/>
    <w:rsid w:val="00245A43"/>
    <w:rsid w:val="00245A6F"/>
    <w:rsid w:val="00245FD5"/>
    <w:rsid w:val="002465E4"/>
    <w:rsid w:val="00246C0C"/>
    <w:rsid w:val="00247724"/>
    <w:rsid w:val="002477DF"/>
    <w:rsid w:val="00247809"/>
    <w:rsid w:val="00250726"/>
    <w:rsid w:val="0025074A"/>
    <w:rsid w:val="00250938"/>
    <w:rsid w:val="00250F28"/>
    <w:rsid w:val="002511BF"/>
    <w:rsid w:val="002518D3"/>
    <w:rsid w:val="00251AD6"/>
    <w:rsid w:val="00252BBC"/>
    <w:rsid w:val="00252C17"/>
    <w:rsid w:val="0025307F"/>
    <w:rsid w:val="002533B5"/>
    <w:rsid w:val="002551BD"/>
    <w:rsid w:val="00255621"/>
    <w:rsid w:val="0025665E"/>
    <w:rsid w:val="002568D0"/>
    <w:rsid w:val="00257FFB"/>
    <w:rsid w:val="0026198E"/>
    <w:rsid w:val="00261BD1"/>
    <w:rsid w:val="00261D31"/>
    <w:rsid w:val="002624B4"/>
    <w:rsid w:val="00262661"/>
    <w:rsid w:val="002632DF"/>
    <w:rsid w:val="00263335"/>
    <w:rsid w:val="00263A8F"/>
    <w:rsid w:val="0026400A"/>
    <w:rsid w:val="002640BA"/>
    <w:rsid w:val="002643BA"/>
    <w:rsid w:val="00264499"/>
    <w:rsid w:val="00264CF2"/>
    <w:rsid w:val="00265355"/>
    <w:rsid w:val="00265C69"/>
    <w:rsid w:val="00266462"/>
    <w:rsid w:val="002664B0"/>
    <w:rsid w:val="00266E51"/>
    <w:rsid w:val="00266F95"/>
    <w:rsid w:val="0026740A"/>
    <w:rsid w:val="00267587"/>
    <w:rsid w:val="002705D0"/>
    <w:rsid w:val="002707DF"/>
    <w:rsid w:val="00270822"/>
    <w:rsid w:val="00270888"/>
    <w:rsid w:val="00270B22"/>
    <w:rsid w:val="0027129F"/>
    <w:rsid w:val="00271589"/>
    <w:rsid w:val="00271FD8"/>
    <w:rsid w:val="00272B36"/>
    <w:rsid w:val="00272BDF"/>
    <w:rsid w:val="00272FF1"/>
    <w:rsid w:val="00273177"/>
    <w:rsid w:val="002736E3"/>
    <w:rsid w:val="00274788"/>
    <w:rsid w:val="002747D0"/>
    <w:rsid w:val="00274A3A"/>
    <w:rsid w:val="00275074"/>
    <w:rsid w:val="002754BB"/>
    <w:rsid w:val="002763E9"/>
    <w:rsid w:val="00276736"/>
    <w:rsid w:val="0027722B"/>
    <w:rsid w:val="00277A73"/>
    <w:rsid w:val="00280277"/>
    <w:rsid w:val="00280E6B"/>
    <w:rsid w:val="00281FC6"/>
    <w:rsid w:val="002831BA"/>
    <w:rsid w:val="0028382A"/>
    <w:rsid w:val="00283AE9"/>
    <w:rsid w:val="002848F3"/>
    <w:rsid w:val="00284C7E"/>
    <w:rsid w:val="00284E32"/>
    <w:rsid w:val="002851EB"/>
    <w:rsid w:val="00285510"/>
    <w:rsid w:val="00285549"/>
    <w:rsid w:val="00285DE2"/>
    <w:rsid w:val="0028616D"/>
    <w:rsid w:val="0028626D"/>
    <w:rsid w:val="002865E2"/>
    <w:rsid w:val="00286965"/>
    <w:rsid w:val="002869D5"/>
    <w:rsid w:val="00286A43"/>
    <w:rsid w:val="002901CB"/>
    <w:rsid w:val="00290CDD"/>
    <w:rsid w:val="0029131B"/>
    <w:rsid w:val="0029136E"/>
    <w:rsid w:val="00292399"/>
    <w:rsid w:val="00292B49"/>
    <w:rsid w:val="002935DC"/>
    <w:rsid w:val="002938AF"/>
    <w:rsid w:val="0029402A"/>
    <w:rsid w:val="00294445"/>
    <w:rsid w:val="002944B9"/>
    <w:rsid w:val="00294B4D"/>
    <w:rsid w:val="00294B96"/>
    <w:rsid w:val="00294C86"/>
    <w:rsid w:val="00294E53"/>
    <w:rsid w:val="00295014"/>
    <w:rsid w:val="00295250"/>
    <w:rsid w:val="002960D5"/>
    <w:rsid w:val="00296371"/>
    <w:rsid w:val="0029687F"/>
    <w:rsid w:val="00296B9E"/>
    <w:rsid w:val="00297313"/>
    <w:rsid w:val="0029735A"/>
    <w:rsid w:val="002973FF"/>
    <w:rsid w:val="002978BE"/>
    <w:rsid w:val="002A06FF"/>
    <w:rsid w:val="002A0D6F"/>
    <w:rsid w:val="002A0E4B"/>
    <w:rsid w:val="002A1062"/>
    <w:rsid w:val="002A2012"/>
    <w:rsid w:val="002A2413"/>
    <w:rsid w:val="002A2A55"/>
    <w:rsid w:val="002A2D51"/>
    <w:rsid w:val="002A2F5E"/>
    <w:rsid w:val="002A352A"/>
    <w:rsid w:val="002A4407"/>
    <w:rsid w:val="002A50FC"/>
    <w:rsid w:val="002A579C"/>
    <w:rsid w:val="002A57F6"/>
    <w:rsid w:val="002A5943"/>
    <w:rsid w:val="002A59CC"/>
    <w:rsid w:val="002A607D"/>
    <w:rsid w:val="002A6104"/>
    <w:rsid w:val="002A6369"/>
    <w:rsid w:val="002A766D"/>
    <w:rsid w:val="002A76FA"/>
    <w:rsid w:val="002A7D9C"/>
    <w:rsid w:val="002B132E"/>
    <w:rsid w:val="002B140E"/>
    <w:rsid w:val="002B2813"/>
    <w:rsid w:val="002B296E"/>
    <w:rsid w:val="002B2D02"/>
    <w:rsid w:val="002B2D29"/>
    <w:rsid w:val="002B3530"/>
    <w:rsid w:val="002B3802"/>
    <w:rsid w:val="002B3985"/>
    <w:rsid w:val="002B4EDC"/>
    <w:rsid w:val="002B50C0"/>
    <w:rsid w:val="002B5DA0"/>
    <w:rsid w:val="002B686F"/>
    <w:rsid w:val="002B7A7F"/>
    <w:rsid w:val="002C0C4B"/>
    <w:rsid w:val="002C109A"/>
    <w:rsid w:val="002C10E7"/>
    <w:rsid w:val="002C1344"/>
    <w:rsid w:val="002C1A6A"/>
    <w:rsid w:val="002C1E00"/>
    <w:rsid w:val="002C1E31"/>
    <w:rsid w:val="002C1EEA"/>
    <w:rsid w:val="002C33E6"/>
    <w:rsid w:val="002C4045"/>
    <w:rsid w:val="002C414C"/>
    <w:rsid w:val="002C447B"/>
    <w:rsid w:val="002C47AD"/>
    <w:rsid w:val="002C4994"/>
    <w:rsid w:val="002C5811"/>
    <w:rsid w:val="002C6034"/>
    <w:rsid w:val="002C62AA"/>
    <w:rsid w:val="002C635B"/>
    <w:rsid w:val="002C6660"/>
    <w:rsid w:val="002C7A54"/>
    <w:rsid w:val="002C7A81"/>
    <w:rsid w:val="002C7CFF"/>
    <w:rsid w:val="002C7E35"/>
    <w:rsid w:val="002D0BC6"/>
    <w:rsid w:val="002D11F7"/>
    <w:rsid w:val="002D12F6"/>
    <w:rsid w:val="002D17C5"/>
    <w:rsid w:val="002D1FE1"/>
    <w:rsid w:val="002D24D3"/>
    <w:rsid w:val="002D2868"/>
    <w:rsid w:val="002D28E8"/>
    <w:rsid w:val="002D2BE9"/>
    <w:rsid w:val="002D3337"/>
    <w:rsid w:val="002D365F"/>
    <w:rsid w:val="002D3F82"/>
    <w:rsid w:val="002D406E"/>
    <w:rsid w:val="002D427D"/>
    <w:rsid w:val="002D463C"/>
    <w:rsid w:val="002D5015"/>
    <w:rsid w:val="002D5AD2"/>
    <w:rsid w:val="002D5B90"/>
    <w:rsid w:val="002D6782"/>
    <w:rsid w:val="002D78D9"/>
    <w:rsid w:val="002D7C86"/>
    <w:rsid w:val="002D7F6A"/>
    <w:rsid w:val="002E0692"/>
    <w:rsid w:val="002E11DC"/>
    <w:rsid w:val="002E1D74"/>
    <w:rsid w:val="002E1FDA"/>
    <w:rsid w:val="002E2209"/>
    <w:rsid w:val="002E2943"/>
    <w:rsid w:val="002E2CF1"/>
    <w:rsid w:val="002E34AF"/>
    <w:rsid w:val="002E3FAA"/>
    <w:rsid w:val="002E46A4"/>
    <w:rsid w:val="002E48CF"/>
    <w:rsid w:val="002E4AAC"/>
    <w:rsid w:val="002E4DCE"/>
    <w:rsid w:val="002E535C"/>
    <w:rsid w:val="002E53DE"/>
    <w:rsid w:val="002E563B"/>
    <w:rsid w:val="002E62D2"/>
    <w:rsid w:val="002E63F3"/>
    <w:rsid w:val="002E6E97"/>
    <w:rsid w:val="002E74AF"/>
    <w:rsid w:val="002E758C"/>
    <w:rsid w:val="002E7976"/>
    <w:rsid w:val="002E7CAC"/>
    <w:rsid w:val="002F03E8"/>
    <w:rsid w:val="002F1038"/>
    <w:rsid w:val="002F191A"/>
    <w:rsid w:val="002F1A6A"/>
    <w:rsid w:val="002F1B80"/>
    <w:rsid w:val="002F1BFA"/>
    <w:rsid w:val="002F22FF"/>
    <w:rsid w:val="002F274D"/>
    <w:rsid w:val="002F2D8F"/>
    <w:rsid w:val="002F31FF"/>
    <w:rsid w:val="002F3C70"/>
    <w:rsid w:val="002F3FB2"/>
    <w:rsid w:val="002F4501"/>
    <w:rsid w:val="002F4B1F"/>
    <w:rsid w:val="002F4DA6"/>
    <w:rsid w:val="002F6882"/>
    <w:rsid w:val="002F695B"/>
    <w:rsid w:val="002F6ACF"/>
    <w:rsid w:val="002F72DA"/>
    <w:rsid w:val="002F76B1"/>
    <w:rsid w:val="002F7CC8"/>
    <w:rsid w:val="002F7D66"/>
    <w:rsid w:val="002F7DBE"/>
    <w:rsid w:val="003007FA"/>
    <w:rsid w:val="0030090B"/>
    <w:rsid w:val="00300CDD"/>
    <w:rsid w:val="00301B6D"/>
    <w:rsid w:val="00302AE8"/>
    <w:rsid w:val="00302BB1"/>
    <w:rsid w:val="00304210"/>
    <w:rsid w:val="0030435C"/>
    <w:rsid w:val="003048D7"/>
    <w:rsid w:val="00304A1B"/>
    <w:rsid w:val="00304AD2"/>
    <w:rsid w:val="00304DF3"/>
    <w:rsid w:val="003054A1"/>
    <w:rsid w:val="003062E6"/>
    <w:rsid w:val="003068A5"/>
    <w:rsid w:val="003068B6"/>
    <w:rsid w:val="00306BBD"/>
    <w:rsid w:val="003071F6"/>
    <w:rsid w:val="00307A18"/>
    <w:rsid w:val="00307FE0"/>
    <w:rsid w:val="003101C4"/>
    <w:rsid w:val="003106D9"/>
    <w:rsid w:val="0031094B"/>
    <w:rsid w:val="00310FB5"/>
    <w:rsid w:val="003112A6"/>
    <w:rsid w:val="00311C08"/>
    <w:rsid w:val="00312567"/>
    <w:rsid w:val="0031278D"/>
    <w:rsid w:val="003127BE"/>
    <w:rsid w:val="00312ECE"/>
    <w:rsid w:val="003132FD"/>
    <w:rsid w:val="0031393C"/>
    <w:rsid w:val="00313CB0"/>
    <w:rsid w:val="00313D2D"/>
    <w:rsid w:val="00313DBE"/>
    <w:rsid w:val="00313F96"/>
    <w:rsid w:val="00314602"/>
    <w:rsid w:val="00314B7D"/>
    <w:rsid w:val="003150CE"/>
    <w:rsid w:val="003151FB"/>
    <w:rsid w:val="003157F9"/>
    <w:rsid w:val="00315AAB"/>
    <w:rsid w:val="00315E04"/>
    <w:rsid w:val="00316166"/>
    <w:rsid w:val="00316742"/>
    <w:rsid w:val="0031734F"/>
    <w:rsid w:val="003175E1"/>
    <w:rsid w:val="00320112"/>
    <w:rsid w:val="00320299"/>
    <w:rsid w:val="003206EB"/>
    <w:rsid w:val="0032079F"/>
    <w:rsid w:val="003207F8"/>
    <w:rsid w:val="00321154"/>
    <w:rsid w:val="003211B0"/>
    <w:rsid w:val="0032162F"/>
    <w:rsid w:val="00321C7F"/>
    <w:rsid w:val="00321EDA"/>
    <w:rsid w:val="0032235B"/>
    <w:rsid w:val="003224AA"/>
    <w:rsid w:val="003224E7"/>
    <w:rsid w:val="003228AD"/>
    <w:rsid w:val="00322CA0"/>
    <w:rsid w:val="0032360B"/>
    <w:rsid w:val="00323BBF"/>
    <w:rsid w:val="0032543C"/>
    <w:rsid w:val="00325D7A"/>
    <w:rsid w:val="00326145"/>
    <w:rsid w:val="0032624F"/>
    <w:rsid w:val="00326270"/>
    <w:rsid w:val="003267D2"/>
    <w:rsid w:val="0032692C"/>
    <w:rsid w:val="00326DB8"/>
    <w:rsid w:val="00327163"/>
    <w:rsid w:val="00327305"/>
    <w:rsid w:val="00327370"/>
    <w:rsid w:val="00327531"/>
    <w:rsid w:val="00330187"/>
    <w:rsid w:val="00330D47"/>
    <w:rsid w:val="00331759"/>
    <w:rsid w:val="00331C77"/>
    <w:rsid w:val="00331DB6"/>
    <w:rsid w:val="00331F96"/>
    <w:rsid w:val="003321D9"/>
    <w:rsid w:val="00332B55"/>
    <w:rsid w:val="00332DDD"/>
    <w:rsid w:val="00333C63"/>
    <w:rsid w:val="003341F9"/>
    <w:rsid w:val="00335EA8"/>
    <w:rsid w:val="003362F3"/>
    <w:rsid w:val="003363DD"/>
    <w:rsid w:val="00336778"/>
    <w:rsid w:val="003369F4"/>
    <w:rsid w:val="003377FB"/>
    <w:rsid w:val="00340361"/>
    <w:rsid w:val="00340795"/>
    <w:rsid w:val="0034111C"/>
    <w:rsid w:val="00341373"/>
    <w:rsid w:val="003415B9"/>
    <w:rsid w:val="00341675"/>
    <w:rsid w:val="00341E60"/>
    <w:rsid w:val="0034217F"/>
    <w:rsid w:val="00342478"/>
    <w:rsid w:val="00342AD2"/>
    <w:rsid w:val="003430AA"/>
    <w:rsid w:val="00343954"/>
    <w:rsid w:val="00343F0D"/>
    <w:rsid w:val="003443B6"/>
    <w:rsid w:val="00344561"/>
    <w:rsid w:val="00345328"/>
    <w:rsid w:val="00345405"/>
    <w:rsid w:val="003458AF"/>
    <w:rsid w:val="00345DDD"/>
    <w:rsid w:val="00346FED"/>
    <w:rsid w:val="00347450"/>
    <w:rsid w:val="003479A4"/>
    <w:rsid w:val="0035007F"/>
    <w:rsid w:val="003507B3"/>
    <w:rsid w:val="00350A5D"/>
    <w:rsid w:val="00351B3C"/>
    <w:rsid w:val="00351E01"/>
    <w:rsid w:val="00351E3B"/>
    <w:rsid w:val="0035274C"/>
    <w:rsid w:val="00352D21"/>
    <w:rsid w:val="003532B1"/>
    <w:rsid w:val="003533FC"/>
    <w:rsid w:val="00353920"/>
    <w:rsid w:val="00353B9C"/>
    <w:rsid w:val="0035443D"/>
    <w:rsid w:val="00354493"/>
    <w:rsid w:val="00354DD0"/>
    <w:rsid w:val="00354FEE"/>
    <w:rsid w:val="0035532C"/>
    <w:rsid w:val="0035569A"/>
    <w:rsid w:val="00356275"/>
    <w:rsid w:val="00356287"/>
    <w:rsid w:val="003569B7"/>
    <w:rsid w:val="00356B54"/>
    <w:rsid w:val="00356C0B"/>
    <w:rsid w:val="00357530"/>
    <w:rsid w:val="00357790"/>
    <w:rsid w:val="00357B9C"/>
    <w:rsid w:val="00357FD0"/>
    <w:rsid w:val="003612C8"/>
    <w:rsid w:val="00361412"/>
    <w:rsid w:val="003615CA"/>
    <w:rsid w:val="003618E7"/>
    <w:rsid w:val="00361AE6"/>
    <w:rsid w:val="003620C2"/>
    <w:rsid w:val="00363346"/>
    <w:rsid w:val="003642A6"/>
    <w:rsid w:val="00364428"/>
    <w:rsid w:val="00364853"/>
    <w:rsid w:val="00367081"/>
    <w:rsid w:val="00367200"/>
    <w:rsid w:val="00367337"/>
    <w:rsid w:val="00367367"/>
    <w:rsid w:val="00367A7B"/>
    <w:rsid w:val="00367FD8"/>
    <w:rsid w:val="00370892"/>
    <w:rsid w:val="003709A3"/>
    <w:rsid w:val="00370B63"/>
    <w:rsid w:val="00370FCC"/>
    <w:rsid w:val="003711AF"/>
    <w:rsid w:val="00371364"/>
    <w:rsid w:val="00371852"/>
    <w:rsid w:val="00371A16"/>
    <w:rsid w:val="00371D64"/>
    <w:rsid w:val="00372852"/>
    <w:rsid w:val="00372EE1"/>
    <w:rsid w:val="003733DD"/>
    <w:rsid w:val="003733E5"/>
    <w:rsid w:val="003747EF"/>
    <w:rsid w:val="00374848"/>
    <w:rsid w:val="00374AFF"/>
    <w:rsid w:val="003757B7"/>
    <w:rsid w:val="00375D09"/>
    <w:rsid w:val="003772A4"/>
    <w:rsid w:val="0037739D"/>
    <w:rsid w:val="0037751C"/>
    <w:rsid w:val="00380396"/>
    <w:rsid w:val="003806F1"/>
    <w:rsid w:val="00380915"/>
    <w:rsid w:val="00380F3F"/>
    <w:rsid w:val="003811A1"/>
    <w:rsid w:val="00381476"/>
    <w:rsid w:val="00381ADE"/>
    <w:rsid w:val="00382232"/>
    <w:rsid w:val="00382F1A"/>
    <w:rsid w:val="00383282"/>
    <w:rsid w:val="00383412"/>
    <w:rsid w:val="00383658"/>
    <w:rsid w:val="00383BB0"/>
    <w:rsid w:val="00383BEB"/>
    <w:rsid w:val="0038412E"/>
    <w:rsid w:val="003843C0"/>
    <w:rsid w:val="00385A3D"/>
    <w:rsid w:val="00386053"/>
    <w:rsid w:val="0038691E"/>
    <w:rsid w:val="00386E72"/>
    <w:rsid w:val="003870E0"/>
    <w:rsid w:val="0038771D"/>
    <w:rsid w:val="00390317"/>
    <w:rsid w:val="00390A0D"/>
    <w:rsid w:val="00391847"/>
    <w:rsid w:val="00392334"/>
    <w:rsid w:val="0039287E"/>
    <w:rsid w:val="00393507"/>
    <w:rsid w:val="003936A1"/>
    <w:rsid w:val="00393E44"/>
    <w:rsid w:val="00394270"/>
    <w:rsid w:val="00394DE2"/>
    <w:rsid w:val="003950C2"/>
    <w:rsid w:val="00395180"/>
    <w:rsid w:val="00395291"/>
    <w:rsid w:val="003959E9"/>
    <w:rsid w:val="00395E9B"/>
    <w:rsid w:val="0039605B"/>
    <w:rsid w:val="00397414"/>
    <w:rsid w:val="00397AB6"/>
    <w:rsid w:val="00397ACA"/>
    <w:rsid w:val="00397E33"/>
    <w:rsid w:val="003A0E49"/>
    <w:rsid w:val="003A10C3"/>
    <w:rsid w:val="003A113E"/>
    <w:rsid w:val="003A171D"/>
    <w:rsid w:val="003A1910"/>
    <w:rsid w:val="003A2CC9"/>
    <w:rsid w:val="003A4527"/>
    <w:rsid w:val="003A4D2D"/>
    <w:rsid w:val="003A5352"/>
    <w:rsid w:val="003A597F"/>
    <w:rsid w:val="003A6263"/>
    <w:rsid w:val="003A6621"/>
    <w:rsid w:val="003A6ED8"/>
    <w:rsid w:val="003A71A8"/>
    <w:rsid w:val="003A7926"/>
    <w:rsid w:val="003B00CA"/>
    <w:rsid w:val="003B030B"/>
    <w:rsid w:val="003B0432"/>
    <w:rsid w:val="003B06F4"/>
    <w:rsid w:val="003B0821"/>
    <w:rsid w:val="003B08CB"/>
    <w:rsid w:val="003B0BE9"/>
    <w:rsid w:val="003B0DAF"/>
    <w:rsid w:val="003B146F"/>
    <w:rsid w:val="003B19F8"/>
    <w:rsid w:val="003B2E9B"/>
    <w:rsid w:val="003B2F8D"/>
    <w:rsid w:val="003B369B"/>
    <w:rsid w:val="003B492F"/>
    <w:rsid w:val="003B49A5"/>
    <w:rsid w:val="003B4FAA"/>
    <w:rsid w:val="003B547A"/>
    <w:rsid w:val="003B5C0F"/>
    <w:rsid w:val="003B63B3"/>
    <w:rsid w:val="003B68C8"/>
    <w:rsid w:val="003B6CB0"/>
    <w:rsid w:val="003B75B9"/>
    <w:rsid w:val="003B79AF"/>
    <w:rsid w:val="003B7B43"/>
    <w:rsid w:val="003B7D13"/>
    <w:rsid w:val="003C051D"/>
    <w:rsid w:val="003C0DA2"/>
    <w:rsid w:val="003C0DBA"/>
    <w:rsid w:val="003C12E3"/>
    <w:rsid w:val="003C1A18"/>
    <w:rsid w:val="003C1A49"/>
    <w:rsid w:val="003C3261"/>
    <w:rsid w:val="003C46AA"/>
    <w:rsid w:val="003C4A32"/>
    <w:rsid w:val="003C4B5A"/>
    <w:rsid w:val="003C556F"/>
    <w:rsid w:val="003C5C41"/>
    <w:rsid w:val="003C65E8"/>
    <w:rsid w:val="003C7461"/>
    <w:rsid w:val="003C7C49"/>
    <w:rsid w:val="003D00B3"/>
    <w:rsid w:val="003D0788"/>
    <w:rsid w:val="003D0963"/>
    <w:rsid w:val="003D132A"/>
    <w:rsid w:val="003D1354"/>
    <w:rsid w:val="003D1505"/>
    <w:rsid w:val="003D1517"/>
    <w:rsid w:val="003D194A"/>
    <w:rsid w:val="003D2938"/>
    <w:rsid w:val="003D2A49"/>
    <w:rsid w:val="003D2C75"/>
    <w:rsid w:val="003D2C7F"/>
    <w:rsid w:val="003D3681"/>
    <w:rsid w:val="003D3FBA"/>
    <w:rsid w:val="003D402B"/>
    <w:rsid w:val="003D4444"/>
    <w:rsid w:val="003D4807"/>
    <w:rsid w:val="003D4CBC"/>
    <w:rsid w:val="003D5038"/>
    <w:rsid w:val="003D6DAA"/>
    <w:rsid w:val="003D764F"/>
    <w:rsid w:val="003D7D81"/>
    <w:rsid w:val="003E0667"/>
    <w:rsid w:val="003E09F6"/>
    <w:rsid w:val="003E0BCE"/>
    <w:rsid w:val="003E13E0"/>
    <w:rsid w:val="003E1660"/>
    <w:rsid w:val="003E1CD1"/>
    <w:rsid w:val="003E1E66"/>
    <w:rsid w:val="003E1F57"/>
    <w:rsid w:val="003E2A2D"/>
    <w:rsid w:val="003E2C03"/>
    <w:rsid w:val="003E2EEE"/>
    <w:rsid w:val="003E3AA8"/>
    <w:rsid w:val="003E3C5F"/>
    <w:rsid w:val="003E3FFA"/>
    <w:rsid w:val="003E521F"/>
    <w:rsid w:val="003E55F2"/>
    <w:rsid w:val="003E596F"/>
    <w:rsid w:val="003E60F8"/>
    <w:rsid w:val="003E64A9"/>
    <w:rsid w:val="003E6876"/>
    <w:rsid w:val="003E6910"/>
    <w:rsid w:val="003E6ED1"/>
    <w:rsid w:val="003E7002"/>
    <w:rsid w:val="003E7905"/>
    <w:rsid w:val="003F0336"/>
    <w:rsid w:val="003F076D"/>
    <w:rsid w:val="003F1D87"/>
    <w:rsid w:val="003F1DBE"/>
    <w:rsid w:val="003F2147"/>
    <w:rsid w:val="003F3FC0"/>
    <w:rsid w:val="003F4488"/>
    <w:rsid w:val="003F4E2A"/>
    <w:rsid w:val="003F5547"/>
    <w:rsid w:val="003F5622"/>
    <w:rsid w:val="003F57C7"/>
    <w:rsid w:val="003F581A"/>
    <w:rsid w:val="003F5C40"/>
    <w:rsid w:val="003F6C8D"/>
    <w:rsid w:val="003F6E12"/>
    <w:rsid w:val="003F721D"/>
    <w:rsid w:val="003F7244"/>
    <w:rsid w:val="003F75ED"/>
    <w:rsid w:val="003F7796"/>
    <w:rsid w:val="004002B7"/>
    <w:rsid w:val="00400811"/>
    <w:rsid w:val="00400F31"/>
    <w:rsid w:val="004012AE"/>
    <w:rsid w:val="00402295"/>
    <w:rsid w:val="00402A2A"/>
    <w:rsid w:val="00402C21"/>
    <w:rsid w:val="004036AC"/>
    <w:rsid w:val="00403CFE"/>
    <w:rsid w:val="004041EA"/>
    <w:rsid w:val="00404398"/>
    <w:rsid w:val="00406B4D"/>
    <w:rsid w:val="00406B4F"/>
    <w:rsid w:val="00406B83"/>
    <w:rsid w:val="00407BB5"/>
    <w:rsid w:val="00407C65"/>
    <w:rsid w:val="00410A20"/>
    <w:rsid w:val="00410CA1"/>
    <w:rsid w:val="00411CDE"/>
    <w:rsid w:val="0041217D"/>
    <w:rsid w:val="00412C72"/>
    <w:rsid w:val="00412F6E"/>
    <w:rsid w:val="00412FFE"/>
    <w:rsid w:val="0041308D"/>
    <w:rsid w:val="00413A66"/>
    <w:rsid w:val="0041418A"/>
    <w:rsid w:val="00414235"/>
    <w:rsid w:val="0041443C"/>
    <w:rsid w:val="00414FB0"/>
    <w:rsid w:val="004154F7"/>
    <w:rsid w:val="004161E5"/>
    <w:rsid w:val="0041679F"/>
    <w:rsid w:val="00416D44"/>
    <w:rsid w:val="00416F62"/>
    <w:rsid w:val="00416F7D"/>
    <w:rsid w:val="0041755F"/>
    <w:rsid w:val="004176FF"/>
    <w:rsid w:val="00417929"/>
    <w:rsid w:val="00420096"/>
    <w:rsid w:val="004215F8"/>
    <w:rsid w:val="004216EE"/>
    <w:rsid w:val="00421A27"/>
    <w:rsid w:val="00421BDA"/>
    <w:rsid w:val="00421D0A"/>
    <w:rsid w:val="00421DA6"/>
    <w:rsid w:val="004221AD"/>
    <w:rsid w:val="004229D8"/>
    <w:rsid w:val="00423671"/>
    <w:rsid w:val="004241C5"/>
    <w:rsid w:val="00424C51"/>
    <w:rsid w:val="00424FA7"/>
    <w:rsid w:val="00426089"/>
    <w:rsid w:val="00426A87"/>
    <w:rsid w:val="00427905"/>
    <w:rsid w:val="004307F2"/>
    <w:rsid w:val="004309D8"/>
    <w:rsid w:val="00430C31"/>
    <w:rsid w:val="004313D1"/>
    <w:rsid w:val="00431FD5"/>
    <w:rsid w:val="00432110"/>
    <w:rsid w:val="00432483"/>
    <w:rsid w:val="00432B1E"/>
    <w:rsid w:val="00433476"/>
    <w:rsid w:val="004334F7"/>
    <w:rsid w:val="00433668"/>
    <w:rsid w:val="00433B21"/>
    <w:rsid w:val="00433BB3"/>
    <w:rsid w:val="00433EBE"/>
    <w:rsid w:val="00434406"/>
    <w:rsid w:val="00434CA6"/>
    <w:rsid w:val="0043557A"/>
    <w:rsid w:val="004361CF"/>
    <w:rsid w:val="00436878"/>
    <w:rsid w:val="00436A27"/>
    <w:rsid w:val="00436EA2"/>
    <w:rsid w:val="0043751F"/>
    <w:rsid w:val="004379B9"/>
    <w:rsid w:val="004403A5"/>
    <w:rsid w:val="0044049C"/>
    <w:rsid w:val="0044096E"/>
    <w:rsid w:val="00440FED"/>
    <w:rsid w:val="00441194"/>
    <w:rsid w:val="00441527"/>
    <w:rsid w:val="00441B0A"/>
    <w:rsid w:val="00441B92"/>
    <w:rsid w:val="00442607"/>
    <w:rsid w:val="00442702"/>
    <w:rsid w:val="00442CC2"/>
    <w:rsid w:val="00442E4A"/>
    <w:rsid w:val="00443C5D"/>
    <w:rsid w:val="00444364"/>
    <w:rsid w:val="0044474B"/>
    <w:rsid w:val="00445FF7"/>
    <w:rsid w:val="004467D0"/>
    <w:rsid w:val="004469DF"/>
    <w:rsid w:val="004501CE"/>
    <w:rsid w:val="004506B1"/>
    <w:rsid w:val="00450A0A"/>
    <w:rsid w:val="00450B87"/>
    <w:rsid w:val="00453341"/>
    <w:rsid w:val="004533EE"/>
    <w:rsid w:val="00453EE6"/>
    <w:rsid w:val="0045438C"/>
    <w:rsid w:val="004545C6"/>
    <w:rsid w:val="00454CFC"/>
    <w:rsid w:val="00454DCA"/>
    <w:rsid w:val="00454F64"/>
    <w:rsid w:val="00455384"/>
    <w:rsid w:val="00455B17"/>
    <w:rsid w:val="00455E15"/>
    <w:rsid w:val="00455FE9"/>
    <w:rsid w:val="004561C0"/>
    <w:rsid w:val="00456544"/>
    <w:rsid w:val="00456649"/>
    <w:rsid w:val="00456748"/>
    <w:rsid w:val="004567B7"/>
    <w:rsid w:val="00456856"/>
    <w:rsid w:val="00456925"/>
    <w:rsid w:val="004569BB"/>
    <w:rsid w:val="00456A63"/>
    <w:rsid w:val="00456F5B"/>
    <w:rsid w:val="00457436"/>
    <w:rsid w:val="00457810"/>
    <w:rsid w:val="00460839"/>
    <w:rsid w:val="00460B35"/>
    <w:rsid w:val="00461210"/>
    <w:rsid w:val="00462490"/>
    <w:rsid w:val="00462A0A"/>
    <w:rsid w:val="00463F47"/>
    <w:rsid w:val="00464879"/>
    <w:rsid w:val="00464F84"/>
    <w:rsid w:val="00465299"/>
    <w:rsid w:val="00466A0F"/>
    <w:rsid w:val="004674A4"/>
    <w:rsid w:val="004674E1"/>
    <w:rsid w:val="0046764F"/>
    <w:rsid w:val="0046795B"/>
    <w:rsid w:val="004708C0"/>
    <w:rsid w:val="00470AEE"/>
    <w:rsid w:val="004715CB"/>
    <w:rsid w:val="00471863"/>
    <w:rsid w:val="00471B6B"/>
    <w:rsid w:val="00471BB9"/>
    <w:rsid w:val="00471C9F"/>
    <w:rsid w:val="00472183"/>
    <w:rsid w:val="00472233"/>
    <w:rsid w:val="00472B27"/>
    <w:rsid w:val="004730F5"/>
    <w:rsid w:val="00473353"/>
    <w:rsid w:val="00473502"/>
    <w:rsid w:val="0047393E"/>
    <w:rsid w:val="00473A14"/>
    <w:rsid w:val="00474661"/>
    <w:rsid w:val="00474CA8"/>
    <w:rsid w:val="00474E43"/>
    <w:rsid w:val="00475A4A"/>
    <w:rsid w:val="00475FBB"/>
    <w:rsid w:val="0047650B"/>
    <w:rsid w:val="004765B3"/>
    <w:rsid w:val="00477D65"/>
    <w:rsid w:val="00477E49"/>
    <w:rsid w:val="0048076D"/>
    <w:rsid w:val="00480AC0"/>
    <w:rsid w:val="00480FD2"/>
    <w:rsid w:val="00481A3B"/>
    <w:rsid w:val="00481C24"/>
    <w:rsid w:val="00481D90"/>
    <w:rsid w:val="00481E96"/>
    <w:rsid w:val="00482CD4"/>
    <w:rsid w:val="00482D23"/>
    <w:rsid w:val="00483261"/>
    <w:rsid w:val="00484021"/>
    <w:rsid w:val="004854A5"/>
    <w:rsid w:val="00485696"/>
    <w:rsid w:val="00485843"/>
    <w:rsid w:val="00485B23"/>
    <w:rsid w:val="0048630D"/>
    <w:rsid w:val="00487098"/>
    <w:rsid w:val="0048717D"/>
    <w:rsid w:val="004874E4"/>
    <w:rsid w:val="00487740"/>
    <w:rsid w:val="0049070D"/>
    <w:rsid w:val="004914A9"/>
    <w:rsid w:val="00491958"/>
    <w:rsid w:val="00491BE4"/>
    <w:rsid w:val="00491DB2"/>
    <w:rsid w:val="00492877"/>
    <w:rsid w:val="0049388E"/>
    <w:rsid w:val="00493B88"/>
    <w:rsid w:val="00494584"/>
    <w:rsid w:val="004955B3"/>
    <w:rsid w:val="00495AFB"/>
    <w:rsid w:val="0049624F"/>
    <w:rsid w:val="00496DC2"/>
    <w:rsid w:val="00496E75"/>
    <w:rsid w:val="00496E95"/>
    <w:rsid w:val="004976F0"/>
    <w:rsid w:val="004A004B"/>
    <w:rsid w:val="004A014C"/>
    <w:rsid w:val="004A04EC"/>
    <w:rsid w:val="004A0AA8"/>
    <w:rsid w:val="004A0EC9"/>
    <w:rsid w:val="004A109D"/>
    <w:rsid w:val="004A10FE"/>
    <w:rsid w:val="004A1A7F"/>
    <w:rsid w:val="004A1F88"/>
    <w:rsid w:val="004A1FE4"/>
    <w:rsid w:val="004A2109"/>
    <w:rsid w:val="004A2CA9"/>
    <w:rsid w:val="004A30C2"/>
    <w:rsid w:val="004A33EF"/>
    <w:rsid w:val="004A34C9"/>
    <w:rsid w:val="004A36CF"/>
    <w:rsid w:val="004A38A5"/>
    <w:rsid w:val="004A3C37"/>
    <w:rsid w:val="004A3CB5"/>
    <w:rsid w:val="004A441B"/>
    <w:rsid w:val="004A466E"/>
    <w:rsid w:val="004A4ACF"/>
    <w:rsid w:val="004A4C86"/>
    <w:rsid w:val="004A537D"/>
    <w:rsid w:val="004A565D"/>
    <w:rsid w:val="004A5703"/>
    <w:rsid w:val="004A64F6"/>
    <w:rsid w:val="004A67F0"/>
    <w:rsid w:val="004A6B31"/>
    <w:rsid w:val="004A71C3"/>
    <w:rsid w:val="004A74D2"/>
    <w:rsid w:val="004A7769"/>
    <w:rsid w:val="004A7E7D"/>
    <w:rsid w:val="004B0484"/>
    <w:rsid w:val="004B20CB"/>
    <w:rsid w:val="004B21AC"/>
    <w:rsid w:val="004B23AD"/>
    <w:rsid w:val="004B24E5"/>
    <w:rsid w:val="004B2965"/>
    <w:rsid w:val="004B29E0"/>
    <w:rsid w:val="004B2D27"/>
    <w:rsid w:val="004B350D"/>
    <w:rsid w:val="004B3C78"/>
    <w:rsid w:val="004B4224"/>
    <w:rsid w:val="004B4647"/>
    <w:rsid w:val="004B4E45"/>
    <w:rsid w:val="004B5164"/>
    <w:rsid w:val="004B5532"/>
    <w:rsid w:val="004B55DA"/>
    <w:rsid w:val="004B5E52"/>
    <w:rsid w:val="004B7455"/>
    <w:rsid w:val="004B74FF"/>
    <w:rsid w:val="004B787C"/>
    <w:rsid w:val="004B7CE4"/>
    <w:rsid w:val="004C0401"/>
    <w:rsid w:val="004C080F"/>
    <w:rsid w:val="004C0AF5"/>
    <w:rsid w:val="004C0C49"/>
    <w:rsid w:val="004C183D"/>
    <w:rsid w:val="004C2669"/>
    <w:rsid w:val="004C3573"/>
    <w:rsid w:val="004C3AE2"/>
    <w:rsid w:val="004C3EC7"/>
    <w:rsid w:val="004C3EEE"/>
    <w:rsid w:val="004C3F64"/>
    <w:rsid w:val="004C4252"/>
    <w:rsid w:val="004C460E"/>
    <w:rsid w:val="004C483D"/>
    <w:rsid w:val="004C496F"/>
    <w:rsid w:val="004C4EF9"/>
    <w:rsid w:val="004C5222"/>
    <w:rsid w:val="004C56B4"/>
    <w:rsid w:val="004C6C7D"/>
    <w:rsid w:val="004C6E01"/>
    <w:rsid w:val="004C75DC"/>
    <w:rsid w:val="004C795A"/>
    <w:rsid w:val="004C7F93"/>
    <w:rsid w:val="004D1130"/>
    <w:rsid w:val="004D144A"/>
    <w:rsid w:val="004D208B"/>
    <w:rsid w:val="004D2681"/>
    <w:rsid w:val="004D26B8"/>
    <w:rsid w:val="004D2B38"/>
    <w:rsid w:val="004D2F51"/>
    <w:rsid w:val="004D3289"/>
    <w:rsid w:val="004D32B2"/>
    <w:rsid w:val="004D38C2"/>
    <w:rsid w:val="004D49BC"/>
    <w:rsid w:val="004D4A6E"/>
    <w:rsid w:val="004D4BD0"/>
    <w:rsid w:val="004D4FBD"/>
    <w:rsid w:val="004D4FC0"/>
    <w:rsid w:val="004D5FC5"/>
    <w:rsid w:val="004D6349"/>
    <w:rsid w:val="004D70D1"/>
    <w:rsid w:val="004D7DA8"/>
    <w:rsid w:val="004E1CB0"/>
    <w:rsid w:val="004E252F"/>
    <w:rsid w:val="004E27D1"/>
    <w:rsid w:val="004E2892"/>
    <w:rsid w:val="004E362B"/>
    <w:rsid w:val="004E3681"/>
    <w:rsid w:val="004E3878"/>
    <w:rsid w:val="004E3C59"/>
    <w:rsid w:val="004E3D74"/>
    <w:rsid w:val="004E3DDE"/>
    <w:rsid w:val="004E3F46"/>
    <w:rsid w:val="004E4FF2"/>
    <w:rsid w:val="004E5AD0"/>
    <w:rsid w:val="004E6037"/>
    <w:rsid w:val="004E6BAA"/>
    <w:rsid w:val="004E6EC1"/>
    <w:rsid w:val="004E6F91"/>
    <w:rsid w:val="004E708D"/>
    <w:rsid w:val="004E76C2"/>
    <w:rsid w:val="004E784B"/>
    <w:rsid w:val="004E78FC"/>
    <w:rsid w:val="004E7B06"/>
    <w:rsid w:val="004E7ED0"/>
    <w:rsid w:val="004F0224"/>
    <w:rsid w:val="004F0670"/>
    <w:rsid w:val="004F0B91"/>
    <w:rsid w:val="004F0DB4"/>
    <w:rsid w:val="004F0E04"/>
    <w:rsid w:val="004F14DC"/>
    <w:rsid w:val="004F1EBC"/>
    <w:rsid w:val="004F2020"/>
    <w:rsid w:val="004F20E8"/>
    <w:rsid w:val="004F2C50"/>
    <w:rsid w:val="004F2DDD"/>
    <w:rsid w:val="004F2F43"/>
    <w:rsid w:val="004F3076"/>
    <w:rsid w:val="004F3B71"/>
    <w:rsid w:val="004F4208"/>
    <w:rsid w:val="004F4618"/>
    <w:rsid w:val="004F5154"/>
    <w:rsid w:val="004F5835"/>
    <w:rsid w:val="004F5BD1"/>
    <w:rsid w:val="004F5C9E"/>
    <w:rsid w:val="004F5EFE"/>
    <w:rsid w:val="004F661C"/>
    <w:rsid w:val="004F69CB"/>
    <w:rsid w:val="004F6D99"/>
    <w:rsid w:val="004F77AD"/>
    <w:rsid w:val="00500572"/>
    <w:rsid w:val="0050129E"/>
    <w:rsid w:val="005012FA"/>
    <w:rsid w:val="00501304"/>
    <w:rsid w:val="00501425"/>
    <w:rsid w:val="00502792"/>
    <w:rsid w:val="005036BE"/>
    <w:rsid w:val="00503F4C"/>
    <w:rsid w:val="00504311"/>
    <w:rsid w:val="0050485C"/>
    <w:rsid w:val="00504AC6"/>
    <w:rsid w:val="00504AF1"/>
    <w:rsid w:val="0050503C"/>
    <w:rsid w:val="0050532E"/>
    <w:rsid w:val="005055A9"/>
    <w:rsid w:val="00505731"/>
    <w:rsid w:val="00505854"/>
    <w:rsid w:val="005068A5"/>
    <w:rsid w:val="0051063F"/>
    <w:rsid w:val="00510C5E"/>
    <w:rsid w:val="00511079"/>
    <w:rsid w:val="005117E0"/>
    <w:rsid w:val="00511CDF"/>
    <w:rsid w:val="00512533"/>
    <w:rsid w:val="00512829"/>
    <w:rsid w:val="00513492"/>
    <w:rsid w:val="0051356D"/>
    <w:rsid w:val="00513839"/>
    <w:rsid w:val="005139E3"/>
    <w:rsid w:val="00513B29"/>
    <w:rsid w:val="00513DEF"/>
    <w:rsid w:val="0051423C"/>
    <w:rsid w:val="005145C1"/>
    <w:rsid w:val="00514C91"/>
    <w:rsid w:val="00514CA9"/>
    <w:rsid w:val="005153CE"/>
    <w:rsid w:val="00516241"/>
    <w:rsid w:val="00516581"/>
    <w:rsid w:val="00516FD9"/>
    <w:rsid w:val="0051705B"/>
    <w:rsid w:val="0051791D"/>
    <w:rsid w:val="00517B70"/>
    <w:rsid w:val="00520702"/>
    <w:rsid w:val="0052087D"/>
    <w:rsid w:val="00520D6D"/>
    <w:rsid w:val="00521163"/>
    <w:rsid w:val="00521AB9"/>
    <w:rsid w:val="005221EE"/>
    <w:rsid w:val="00522947"/>
    <w:rsid w:val="00522A6D"/>
    <w:rsid w:val="00522F9D"/>
    <w:rsid w:val="00523595"/>
    <w:rsid w:val="00523E75"/>
    <w:rsid w:val="005243E0"/>
    <w:rsid w:val="00524454"/>
    <w:rsid w:val="005256F3"/>
    <w:rsid w:val="00525B87"/>
    <w:rsid w:val="005260B9"/>
    <w:rsid w:val="005265A3"/>
    <w:rsid w:val="00526783"/>
    <w:rsid w:val="00526E92"/>
    <w:rsid w:val="005270EA"/>
    <w:rsid w:val="0052721C"/>
    <w:rsid w:val="005278FB"/>
    <w:rsid w:val="00527C99"/>
    <w:rsid w:val="00527FB1"/>
    <w:rsid w:val="005314C5"/>
    <w:rsid w:val="0053162F"/>
    <w:rsid w:val="00531777"/>
    <w:rsid w:val="005325E2"/>
    <w:rsid w:val="0053281C"/>
    <w:rsid w:val="00532D02"/>
    <w:rsid w:val="00533E15"/>
    <w:rsid w:val="005340C9"/>
    <w:rsid w:val="00534327"/>
    <w:rsid w:val="00534532"/>
    <w:rsid w:val="00534EE8"/>
    <w:rsid w:val="005350CC"/>
    <w:rsid w:val="0053551A"/>
    <w:rsid w:val="005357B7"/>
    <w:rsid w:val="0053591B"/>
    <w:rsid w:val="00535F84"/>
    <w:rsid w:val="00535FD6"/>
    <w:rsid w:val="0053662A"/>
    <w:rsid w:val="00536BFA"/>
    <w:rsid w:val="005375FE"/>
    <w:rsid w:val="00540B5A"/>
    <w:rsid w:val="005420DE"/>
    <w:rsid w:val="00542249"/>
    <w:rsid w:val="005427DF"/>
    <w:rsid w:val="00542941"/>
    <w:rsid w:val="005429BC"/>
    <w:rsid w:val="005431F5"/>
    <w:rsid w:val="00543707"/>
    <w:rsid w:val="0054393C"/>
    <w:rsid w:val="00543B8C"/>
    <w:rsid w:val="00543EBB"/>
    <w:rsid w:val="00544213"/>
    <w:rsid w:val="00544644"/>
    <w:rsid w:val="005448F5"/>
    <w:rsid w:val="005453F3"/>
    <w:rsid w:val="00545549"/>
    <w:rsid w:val="00546312"/>
    <w:rsid w:val="005467DC"/>
    <w:rsid w:val="005468C9"/>
    <w:rsid w:val="005469F5"/>
    <w:rsid w:val="005472F3"/>
    <w:rsid w:val="0055150B"/>
    <w:rsid w:val="005518ED"/>
    <w:rsid w:val="00551950"/>
    <w:rsid w:val="005519B6"/>
    <w:rsid w:val="00552093"/>
    <w:rsid w:val="00552C90"/>
    <w:rsid w:val="0055417C"/>
    <w:rsid w:val="0055470F"/>
    <w:rsid w:val="00554E4B"/>
    <w:rsid w:val="00554E80"/>
    <w:rsid w:val="00555F67"/>
    <w:rsid w:val="00556605"/>
    <w:rsid w:val="0055694B"/>
    <w:rsid w:val="00556CC5"/>
    <w:rsid w:val="005570D4"/>
    <w:rsid w:val="0055734C"/>
    <w:rsid w:val="005601AC"/>
    <w:rsid w:val="005606A4"/>
    <w:rsid w:val="005607B8"/>
    <w:rsid w:val="00560CF5"/>
    <w:rsid w:val="0056126E"/>
    <w:rsid w:val="00561B17"/>
    <w:rsid w:val="0056216F"/>
    <w:rsid w:val="00562254"/>
    <w:rsid w:val="00562330"/>
    <w:rsid w:val="0056272D"/>
    <w:rsid w:val="00562BAB"/>
    <w:rsid w:val="00562D42"/>
    <w:rsid w:val="0056308E"/>
    <w:rsid w:val="005638C1"/>
    <w:rsid w:val="0056415C"/>
    <w:rsid w:val="005649BF"/>
    <w:rsid w:val="00564AED"/>
    <w:rsid w:val="00564BE3"/>
    <w:rsid w:val="00564D0E"/>
    <w:rsid w:val="005650ED"/>
    <w:rsid w:val="005651C1"/>
    <w:rsid w:val="00565869"/>
    <w:rsid w:val="00565F17"/>
    <w:rsid w:val="00567415"/>
    <w:rsid w:val="00567578"/>
    <w:rsid w:val="00567610"/>
    <w:rsid w:val="00567A5B"/>
    <w:rsid w:val="00570648"/>
    <w:rsid w:val="00570D37"/>
    <w:rsid w:val="00570D83"/>
    <w:rsid w:val="00570D9F"/>
    <w:rsid w:val="00570FC6"/>
    <w:rsid w:val="005714C6"/>
    <w:rsid w:val="00571CA8"/>
    <w:rsid w:val="00573439"/>
    <w:rsid w:val="00573487"/>
    <w:rsid w:val="005734C0"/>
    <w:rsid w:val="00574BA6"/>
    <w:rsid w:val="005751EB"/>
    <w:rsid w:val="00575935"/>
    <w:rsid w:val="00576594"/>
    <w:rsid w:val="0057673A"/>
    <w:rsid w:val="00576EDB"/>
    <w:rsid w:val="0057762D"/>
    <w:rsid w:val="005800C4"/>
    <w:rsid w:val="00580137"/>
    <w:rsid w:val="00580464"/>
    <w:rsid w:val="00580793"/>
    <w:rsid w:val="00581470"/>
    <w:rsid w:val="005814C8"/>
    <w:rsid w:val="005817DD"/>
    <w:rsid w:val="00581893"/>
    <w:rsid w:val="00581A8F"/>
    <w:rsid w:val="00582087"/>
    <w:rsid w:val="005831DD"/>
    <w:rsid w:val="005832A6"/>
    <w:rsid w:val="00583500"/>
    <w:rsid w:val="005841E3"/>
    <w:rsid w:val="00584320"/>
    <w:rsid w:val="005845C6"/>
    <w:rsid w:val="00584720"/>
    <w:rsid w:val="00585034"/>
    <w:rsid w:val="005853C6"/>
    <w:rsid w:val="00585484"/>
    <w:rsid w:val="005856BE"/>
    <w:rsid w:val="0058666E"/>
    <w:rsid w:val="0058689E"/>
    <w:rsid w:val="00586942"/>
    <w:rsid w:val="00587053"/>
    <w:rsid w:val="00587229"/>
    <w:rsid w:val="00587503"/>
    <w:rsid w:val="005877C3"/>
    <w:rsid w:val="005878A4"/>
    <w:rsid w:val="00587F7F"/>
    <w:rsid w:val="00590581"/>
    <w:rsid w:val="005907D2"/>
    <w:rsid w:val="00590913"/>
    <w:rsid w:val="00590DD7"/>
    <w:rsid w:val="00590E48"/>
    <w:rsid w:val="00590E8D"/>
    <w:rsid w:val="00591511"/>
    <w:rsid w:val="0059254E"/>
    <w:rsid w:val="00592DC5"/>
    <w:rsid w:val="00592E4B"/>
    <w:rsid w:val="0059331A"/>
    <w:rsid w:val="00593459"/>
    <w:rsid w:val="00593736"/>
    <w:rsid w:val="0059378C"/>
    <w:rsid w:val="00593970"/>
    <w:rsid w:val="0059409A"/>
    <w:rsid w:val="0059490B"/>
    <w:rsid w:val="005949E8"/>
    <w:rsid w:val="0059525F"/>
    <w:rsid w:val="00595643"/>
    <w:rsid w:val="005963F6"/>
    <w:rsid w:val="00596BBA"/>
    <w:rsid w:val="005972F8"/>
    <w:rsid w:val="00597393"/>
    <w:rsid w:val="0059740C"/>
    <w:rsid w:val="005975C4"/>
    <w:rsid w:val="00597D5B"/>
    <w:rsid w:val="00597ED8"/>
    <w:rsid w:val="005A005E"/>
    <w:rsid w:val="005A16CB"/>
    <w:rsid w:val="005A16CF"/>
    <w:rsid w:val="005A18C4"/>
    <w:rsid w:val="005A1C02"/>
    <w:rsid w:val="005A2851"/>
    <w:rsid w:val="005A2B32"/>
    <w:rsid w:val="005A2D6D"/>
    <w:rsid w:val="005A31CB"/>
    <w:rsid w:val="005A34D5"/>
    <w:rsid w:val="005A393B"/>
    <w:rsid w:val="005A4904"/>
    <w:rsid w:val="005A4959"/>
    <w:rsid w:val="005A515A"/>
    <w:rsid w:val="005A54AD"/>
    <w:rsid w:val="005A56F9"/>
    <w:rsid w:val="005A6120"/>
    <w:rsid w:val="005A62D6"/>
    <w:rsid w:val="005A6549"/>
    <w:rsid w:val="005A6BC4"/>
    <w:rsid w:val="005A6FC8"/>
    <w:rsid w:val="005A701C"/>
    <w:rsid w:val="005A704D"/>
    <w:rsid w:val="005B007F"/>
    <w:rsid w:val="005B1F95"/>
    <w:rsid w:val="005B1FF6"/>
    <w:rsid w:val="005B221D"/>
    <w:rsid w:val="005B24FA"/>
    <w:rsid w:val="005B2553"/>
    <w:rsid w:val="005B303B"/>
    <w:rsid w:val="005B325D"/>
    <w:rsid w:val="005B3C6D"/>
    <w:rsid w:val="005B4045"/>
    <w:rsid w:val="005B441F"/>
    <w:rsid w:val="005B49A7"/>
    <w:rsid w:val="005B609E"/>
    <w:rsid w:val="005B658D"/>
    <w:rsid w:val="005B6DF6"/>
    <w:rsid w:val="005B6E4D"/>
    <w:rsid w:val="005B6EA6"/>
    <w:rsid w:val="005B780E"/>
    <w:rsid w:val="005B7B7D"/>
    <w:rsid w:val="005C0F3B"/>
    <w:rsid w:val="005C1948"/>
    <w:rsid w:val="005C19A5"/>
    <w:rsid w:val="005C22ED"/>
    <w:rsid w:val="005C263C"/>
    <w:rsid w:val="005C2679"/>
    <w:rsid w:val="005C2CEB"/>
    <w:rsid w:val="005C2FF1"/>
    <w:rsid w:val="005C37EB"/>
    <w:rsid w:val="005C41D4"/>
    <w:rsid w:val="005C5342"/>
    <w:rsid w:val="005C5574"/>
    <w:rsid w:val="005C5BE6"/>
    <w:rsid w:val="005C65A4"/>
    <w:rsid w:val="005C6BD8"/>
    <w:rsid w:val="005C6FAD"/>
    <w:rsid w:val="005C73B8"/>
    <w:rsid w:val="005D0079"/>
    <w:rsid w:val="005D059A"/>
    <w:rsid w:val="005D07AE"/>
    <w:rsid w:val="005D07C5"/>
    <w:rsid w:val="005D1FF8"/>
    <w:rsid w:val="005D2C9C"/>
    <w:rsid w:val="005D4213"/>
    <w:rsid w:val="005D4302"/>
    <w:rsid w:val="005D5A20"/>
    <w:rsid w:val="005D612D"/>
    <w:rsid w:val="005D6F3E"/>
    <w:rsid w:val="005D6FD2"/>
    <w:rsid w:val="005D722C"/>
    <w:rsid w:val="005D786C"/>
    <w:rsid w:val="005E00E5"/>
    <w:rsid w:val="005E049F"/>
    <w:rsid w:val="005E101E"/>
    <w:rsid w:val="005E1588"/>
    <w:rsid w:val="005E2728"/>
    <w:rsid w:val="005E2774"/>
    <w:rsid w:val="005E3073"/>
    <w:rsid w:val="005E316A"/>
    <w:rsid w:val="005E40C6"/>
    <w:rsid w:val="005E4777"/>
    <w:rsid w:val="005E4807"/>
    <w:rsid w:val="005E48D4"/>
    <w:rsid w:val="005E4E75"/>
    <w:rsid w:val="005E567D"/>
    <w:rsid w:val="005E5682"/>
    <w:rsid w:val="005E5E1A"/>
    <w:rsid w:val="005E6903"/>
    <w:rsid w:val="005E6C16"/>
    <w:rsid w:val="005E7353"/>
    <w:rsid w:val="005E746D"/>
    <w:rsid w:val="005F0108"/>
    <w:rsid w:val="005F0EB3"/>
    <w:rsid w:val="005F0ECC"/>
    <w:rsid w:val="005F1862"/>
    <w:rsid w:val="005F21A5"/>
    <w:rsid w:val="005F2470"/>
    <w:rsid w:val="005F28C6"/>
    <w:rsid w:val="005F2ED3"/>
    <w:rsid w:val="005F3DCA"/>
    <w:rsid w:val="005F3F16"/>
    <w:rsid w:val="005F52CC"/>
    <w:rsid w:val="005F5D1B"/>
    <w:rsid w:val="005F5E6F"/>
    <w:rsid w:val="005F6238"/>
    <w:rsid w:val="005F643B"/>
    <w:rsid w:val="005F6BD4"/>
    <w:rsid w:val="005F6F51"/>
    <w:rsid w:val="005F77B0"/>
    <w:rsid w:val="005F7859"/>
    <w:rsid w:val="005F7985"/>
    <w:rsid w:val="0060004D"/>
    <w:rsid w:val="00600185"/>
    <w:rsid w:val="00600750"/>
    <w:rsid w:val="00600CEB"/>
    <w:rsid w:val="00601966"/>
    <w:rsid w:val="00602934"/>
    <w:rsid w:val="00602A84"/>
    <w:rsid w:val="00602AA1"/>
    <w:rsid w:val="00603131"/>
    <w:rsid w:val="00604367"/>
    <w:rsid w:val="006044BE"/>
    <w:rsid w:val="00604593"/>
    <w:rsid w:val="0060475F"/>
    <w:rsid w:val="00605BD2"/>
    <w:rsid w:val="00605C71"/>
    <w:rsid w:val="006060C2"/>
    <w:rsid w:val="00606A26"/>
    <w:rsid w:val="00606AC6"/>
    <w:rsid w:val="00606CC0"/>
    <w:rsid w:val="00606E30"/>
    <w:rsid w:val="00607091"/>
    <w:rsid w:val="006071A0"/>
    <w:rsid w:val="00607690"/>
    <w:rsid w:val="00607D81"/>
    <w:rsid w:val="00610747"/>
    <w:rsid w:val="00610E03"/>
    <w:rsid w:val="00610EC7"/>
    <w:rsid w:val="0061176E"/>
    <w:rsid w:val="00612316"/>
    <w:rsid w:val="00612A14"/>
    <w:rsid w:val="006134D4"/>
    <w:rsid w:val="00613611"/>
    <w:rsid w:val="00613BA1"/>
    <w:rsid w:val="0061417F"/>
    <w:rsid w:val="00614CD1"/>
    <w:rsid w:val="00614EC4"/>
    <w:rsid w:val="00614EE4"/>
    <w:rsid w:val="006150EB"/>
    <w:rsid w:val="0061567B"/>
    <w:rsid w:val="006158F6"/>
    <w:rsid w:val="006158F8"/>
    <w:rsid w:val="006165B2"/>
    <w:rsid w:val="00616921"/>
    <w:rsid w:val="00617441"/>
    <w:rsid w:val="006174AD"/>
    <w:rsid w:val="0062088F"/>
    <w:rsid w:val="0062146E"/>
    <w:rsid w:val="00621479"/>
    <w:rsid w:val="0062152A"/>
    <w:rsid w:val="00621893"/>
    <w:rsid w:val="00621A71"/>
    <w:rsid w:val="00622239"/>
    <w:rsid w:val="00623583"/>
    <w:rsid w:val="00623794"/>
    <w:rsid w:val="006240AC"/>
    <w:rsid w:val="00624470"/>
    <w:rsid w:val="0062462F"/>
    <w:rsid w:val="0062466B"/>
    <w:rsid w:val="00624BA1"/>
    <w:rsid w:val="006257E9"/>
    <w:rsid w:val="0062594D"/>
    <w:rsid w:val="0062661B"/>
    <w:rsid w:val="00626D80"/>
    <w:rsid w:val="006274A2"/>
    <w:rsid w:val="00627717"/>
    <w:rsid w:val="00627E8A"/>
    <w:rsid w:val="00630118"/>
    <w:rsid w:val="006310AE"/>
    <w:rsid w:val="00631762"/>
    <w:rsid w:val="00632196"/>
    <w:rsid w:val="006323B1"/>
    <w:rsid w:val="00632FD1"/>
    <w:rsid w:val="006332DE"/>
    <w:rsid w:val="00633463"/>
    <w:rsid w:val="00633BF2"/>
    <w:rsid w:val="00633F67"/>
    <w:rsid w:val="006345C3"/>
    <w:rsid w:val="00634E70"/>
    <w:rsid w:val="006362F9"/>
    <w:rsid w:val="006369A9"/>
    <w:rsid w:val="006373CD"/>
    <w:rsid w:val="0063747D"/>
    <w:rsid w:val="00637CAA"/>
    <w:rsid w:val="00640785"/>
    <w:rsid w:val="0064165D"/>
    <w:rsid w:val="00642209"/>
    <w:rsid w:val="006433BD"/>
    <w:rsid w:val="006434EA"/>
    <w:rsid w:val="00643784"/>
    <w:rsid w:val="00644186"/>
    <w:rsid w:val="00644A21"/>
    <w:rsid w:val="00644A70"/>
    <w:rsid w:val="00645100"/>
    <w:rsid w:val="00645C9F"/>
    <w:rsid w:val="00646305"/>
    <w:rsid w:val="006463D6"/>
    <w:rsid w:val="00646616"/>
    <w:rsid w:val="00646A6C"/>
    <w:rsid w:val="00646F20"/>
    <w:rsid w:val="006475E6"/>
    <w:rsid w:val="00647DB1"/>
    <w:rsid w:val="00647F6D"/>
    <w:rsid w:val="006508B9"/>
    <w:rsid w:val="00650CA1"/>
    <w:rsid w:val="006515D5"/>
    <w:rsid w:val="00651854"/>
    <w:rsid w:val="006523F5"/>
    <w:rsid w:val="006539E8"/>
    <w:rsid w:val="006541E4"/>
    <w:rsid w:val="00654697"/>
    <w:rsid w:val="00655649"/>
    <w:rsid w:val="006563DC"/>
    <w:rsid w:val="006563F3"/>
    <w:rsid w:val="006565D8"/>
    <w:rsid w:val="006568E7"/>
    <w:rsid w:val="00656B96"/>
    <w:rsid w:val="00656CF4"/>
    <w:rsid w:val="0065736B"/>
    <w:rsid w:val="00657AE5"/>
    <w:rsid w:val="00657B0C"/>
    <w:rsid w:val="00660E83"/>
    <w:rsid w:val="006619B0"/>
    <w:rsid w:val="00661B9B"/>
    <w:rsid w:val="00662012"/>
    <w:rsid w:val="006621D6"/>
    <w:rsid w:val="00662543"/>
    <w:rsid w:val="006626D0"/>
    <w:rsid w:val="00662A2F"/>
    <w:rsid w:val="00662B81"/>
    <w:rsid w:val="00663650"/>
    <w:rsid w:val="006638C8"/>
    <w:rsid w:val="00664E8C"/>
    <w:rsid w:val="00665138"/>
    <w:rsid w:val="0066528A"/>
    <w:rsid w:val="0066549E"/>
    <w:rsid w:val="006659F2"/>
    <w:rsid w:val="00665C8E"/>
    <w:rsid w:val="00665CE3"/>
    <w:rsid w:val="00665F7C"/>
    <w:rsid w:val="00665FA3"/>
    <w:rsid w:val="00666387"/>
    <w:rsid w:val="006668E0"/>
    <w:rsid w:val="0066699A"/>
    <w:rsid w:val="00666C65"/>
    <w:rsid w:val="00666DFC"/>
    <w:rsid w:val="00666EBB"/>
    <w:rsid w:val="00666F7A"/>
    <w:rsid w:val="00667385"/>
    <w:rsid w:val="0066779E"/>
    <w:rsid w:val="00670536"/>
    <w:rsid w:val="00670ACF"/>
    <w:rsid w:val="0067123C"/>
    <w:rsid w:val="006717DE"/>
    <w:rsid w:val="0067236C"/>
    <w:rsid w:val="0067269D"/>
    <w:rsid w:val="00672988"/>
    <w:rsid w:val="00672AEA"/>
    <w:rsid w:val="00672C64"/>
    <w:rsid w:val="00673172"/>
    <w:rsid w:val="006731FB"/>
    <w:rsid w:val="00673DAC"/>
    <w:rsid w:val="0067481F"/>
    <w:rsid w:val="00674B4B"/>
    <w:rsid w:val="00674E6A"/>
    <w:rsid w:val="00675266"/>
    <w:rsid w:val="006758A4"/>
    <w:rsid w:val="006761E9"/>
    <w:rsid w:val="0067661A"/>
    <w:rsid w:val="00676A64"/>
    <w:rsid w:val="006776A4"/>
    <w:rsid w:val="00677901"/>
    <w:rsid w:val="00677925"/>
    <w:rsid w:val="0068079A"/>
    <w:rsid w:val="00680D8B"/>
    <w:rsid w:val="00680F46"/>
    <w:rsid w:val="00681108"/>
    <w:rsid w:val="00681540"/>
    <w:rsid w:val="00681FDC"/>
    <w:rsid w:val="0068251F"/>
    <w:rsid w:val="006827D7"/>
    <w:rsid w:val="00682962"/>
    <w:rsid w:val="006829AF"/>
    <w:rsid w:val="006829E8"/>
    <w:rsid w:val="00682A0C"/>
    <w:rsid w:val="00682B53"/>
    <w:rsid w:val="00682CC2"/>
    <w:rsid w:val="00682F27"/>
    <w:rsid w:val="006830E7"/>
    <w:rsid w:val="00683884"/>
    <w:rsid w:val="00684F36"/>
    <w:rsid w:val="00686285"/>
    <w:rsid w:val="006863E5"/>
    <w:rsid w:val="00686A16"/>
    <w:rsid w:val="00686C4B"/>
    <w:rsid w:val="00686EFC"/>
    <w:rsid w:val="006878F8"/>
    <w:rsid w:val="0069011A"/>
    <w:rsid w:val="00690437"/>
    <w:rsid w:val="006908CF"/>
    <w:rsid w:val="00690E2E"/>
    <w:rsid w:val="00690F90"/>
    <w:rsid w:val="0069100C"/>
    <w:rsid w:val="006910ED"/>
    <w:rsid w:val="006915D7"/>
    <w:rsid w:val="00691899"/>
    <w:rsid w:val="00691BAF"/>
    <w:rsid w:val="00692814"/>
    <w:rsid w:val="0069320E"/>
    <w:rsid w:val="006932E7"/>
    <w:rsid w:val="00693347"/>
    <w:rsid w:val="0069334C"/>
    <w:rsid w:val="00693A37"/>
    <w:rsid w:val="00693EC7"/>
    <w:rsid w:val="00694050"/>
    <w:rsid w:val="00694575"/>
    <w:rsid w:val="00694774"/>
    <w:rsid w:val="006957B7"/>
    <w:rsid w:val="00695BA1"/>
    <w:rsid w:val="00695F29"/>
    <w:rsid w:val="00696D63"/>
    <w:rsid w:val="00697110"/>
    <w:rsid w:val="0069729C"/>
    <w:rsid w:val="00697788"/>
    <w:rsid w:val="006A032F"/>
    <w:rsid w:val="006A09E0"/>
    <w:rsid w:val="006A0D4B"/>
    <w:rsid w:val="006A11D9"/>
    <w:rsid w:val="006A138B"/>
    <w:rsid w:val="006A1A65"/>
    <w:rsid w:val="006A1A70"/>
    <w:rsid w:val="006A1EA1"/>
    <w:rsid w:val="006A2AA4"/>
    <w:rsid w:val="006A303C"/>
    <w:rsid w:val="006A3D6E"/>
    <w:rsid w:val="006A41AE"/>
    <w:rsid w:val="006A482D"/>
    <w:rsid w:val="006A4856"/>
    <w:rsid w:val="006A488B"/>
    <w:rsid w:val="006A4937"/>
    <w:rsid w:val="006A4A09"/>
    <w:rsid w:val="006A564B"/>
    <w:rsid w:val="006A5CBF"/>
    <w:rsid w:val="006A6344"/>
    <w:rsid w:val="006A688C"/>
    <w:rsid w:val="006A6B09"/>
    <w:rsid w:val="006B0386"/>
    <w:rsid w:val="006B08CF"/>
    <w:rsid w:val="006B0B90"/>
    <w:rsid w:val="006B1545"/>
    <w:rsid w:val="006B2343"/>
    <w:rsid w:val="006B2DA7"/>
    <w:rsid w:val="006B2F4D"/>
    <w:rsid w:val="006B3682"/>
    <w:rsid w:val="006B48CB"/>
    <w:rsid w:val="006B4CA9"/>
    <w:rsid w:val="006B4FE8"/>
    <w:rsid w:val="006B53DA"/>
    <w:rsid w:val="006B5A6D"/>
    <w:rsid w:val="006B5B78"/>
    <w:rsid w:val="006B715C"/>
    <w:rsid w:val="006B7CE0"/>
    <w:rsid w:val="006C08C5"/>
    <w:rsid w:val="006C0D79"/>
    <w:rsid w:val="006C1445"/>
    <w:rsid w:val="006C2047"/>
    <w:rsid w:val="006C21D8"/>
    <w:rsid w:val="006C3220"/>
    <w:rsid w:val="006C3959"/>
    <w:rsid w:val="006C3A89"/>
    <w:rsid w:val="006C44A0"/>
    <w:rsid w:val="006C4FC1"/>
    <w:rsid w:val="006C506F"/>
    <w:rsid w:val="006C51A5"/>
    <w:rsid w:val="006C529D"/>
    <w:rsid w:val="006C5670"/>
    <w:rsid w:val="006C58B2"/>
    <w:rsid w:val="006C6F96"/>
    <w:rsid w:val="006C7B01"/>
    <w:rsid w:val="006C7CC9"/>
    <w:rsid w:val="006C7CFC"/>
    <w:rsid w:val="006D0544"/>
    <w:rsid w:val="006D0A75"/>
    <w:rsid w:val="006D0E6B"/>
    <w:rsid w:val="006D1073"/>
    <w:rsid w:val="006D15B0"/>
    <w:rsid w:val="006D2146"/>
    <w:rsid w:val="006D3914"/>
    <w:rsid w:val="006D4488"/>
    <w:rsid w:val="006D55AB"/>
    <w:rsid w:val="006D5F64"/>
    <w:rsid w:val="006D6182"/>
    <w:rsid w:val="006D632E"/>
    <w:rsid w:val="006D65D7"/>
    <w:rsid w:val="006D7A74"/>
    <w:rsid w:val="006D7E07"/>
    <w:rsid w:val="006E0913"/>
    <w:rsid w:val="006E094A"/>
    <w:rsid w:val="006E12B1"/>
    <w:rsid w:val="006E13D1"/>
    <w:rsid w:val="006E1642"/>
    <w:rsid w:val="006E1A08"/>
    <w:rsid w:val="006E271F"/>
    <w:rsid w:val="006E283E"/>
    <w:rsid w:val="006E2A1E"/>
    <w:rsid w:val="006E2A4B"/>
    <w:rsid w:val="006E3018"/>
    <w:rsid w:val="006E325A"/>
    <w:rsid w:val="006E3C85"/>
    <w:rsid w:val="006E4D0C"/>
    <w:rsid w:val="006E4D1B"/>
    <w:rsid w:val="006E5B78"/>
    <w:rsid w:val="006E5B9E"/>
    <w:rsid w:val="006E5CDA"/>
    <w:rsid w:val="006E60F1"/>
    <w:rsid w:val="006E677B"/>
    <w:rsid w:val="006E6BA3"/>
    <w:rsid w:val="006E6DE8"/>
    <w:rsid w:val="006E706D"/>
    <w:rsid w:val="006E7294"/>
    <w:rsid w:val="006E7BEB"/>
    <w:rsid w:val="006E7F4C"/>
    <w:rsid w:val="006F0037"/>
    <w:rsid w:val="006F01EB"/>
    <w:rsid w:val="006F06EC"/>
    <w:rsid w:val="006F1116"/>
    <w:rsid w:val="006F1DDB"/>
    <w:rsid w:val="006F281B"/>
    <w:rsid w:val="006F2B97"/>
    <w:rsid w:val="006F3196"/>
    <w:rsid w:val="006F3C54"/>
    <w:rsid w:val="006F43CE"/>
    <w:rsid w:val="006F4A9E"/>
    <w:rsid w:val="006F5E64"/>
    <w:rsid w:val="006F60DE"/>
    <w:rsid w:val="006F7914"/>
    <w:rsid w:val="006F7B37"/>
    <w:rsid w:val="006F7E46"/>
    <w:rsid w:val="007009B5"/>
    <w:rsid w:val="00700AB4"/>
    <w:rsid w:val="00700FCA"/>
    <w:rsid w:val="00701645"/>
    <w:rsid w:val="00701C3F"/>
    <w:rsid w:val="00702A7B"/>
    <w:rsid w:val="00702D5A"/>
    <w:rsid w:val="00702EF7"/>
    <w:rsid w:val="00703989"/>
    <w:rsid w:val="00703AD6"/>
    <w:rsid w:val="007042E9"/>
    <w:rsid w:val="007046BB"/>
    <w:rsid w:val="00706735"/>
    <w:rsid w:val="0070687A"/>
    <w:rsid w:val="00707B29"/>
    <w:rsid w:val="00707D55"/>
    <w:rsid w:val="00707D79"/>
    <w:rsid w:val="007101E0"/>
    <w:rsid w:val="00710393"/>
    <w:rsid w:val="00710857"/>
    <w:rsid w:val="0071118B"/>
    <w:rsid w:val="007112B6"/>
    <w:rsid w:val="00711C78"/>
    <w:rsid w:val="00711E13"/>
    <w:rsid w:val="00711FBD"/>
    <w:rsid w:val="007120CD"/>
    <w:rsid w:val="00712EDA"/>
    <w:rsid w:val="0071365B"/>
    <w:rsid w:val="007136D0"/>
    <w:rsid w:val="00713FF2"/>
    <w:rsid w:val="0071478B"/>
    <w:rsid w:val="00715517"/>
    <w:rsid w:val="007155A9"/>
    <w:rsid w:val="007158E1"/>
    <w:rsid w:val="0071705B"/>
    <w:rsid w:val="007175D2"/>
    <w:rsid w:val="00717F29"/>
    <w:rsid w:val="00720505"/>
    <w:rsid w:val="007210A6"/>
    <w:rsid w:val="0072168D"/>
    <w:rsid w:val="00722DB8"/>
    <w:rsid w:val="007236A3"/>
    <w:rsid w:val="007239B6"/>
    <w:rsid w:val="007244F8"/>
    <w:rsid w:val="0072490A"/>
    <w:rsid w:val="00724C2E"/>
    <w:rsid w:val="0072517D"/>
    <w:rsid w:val="0072558B"/>
    <w:rsid w:val="007257FE"/>
    <w:rsid w:val="00725C2D"/>
    <w:rsid w:val="00726878"/>
    <w:rsid w:val="007273CC"/>
    <w:rsid w:val="00727509"/>
    <w:rsid w:val="00730050"/>
    <w:rsid w:val="00730664"/>
    <w:rsid w:val="007307BD"/>
    <w:rsid w:val="0073124A"/>
    <w:rsid w:val="007315FC"/>
    <w:rsid w:val="00731AA3"/>
    <w:rsid w:val="00731B79"/>
    <w:rsid w:val="00731EFA"/>
    <w:rsid w:val="0073224C"/>
    <w:rsid w:val="00733019"/>
    <w:rsid w:val="00733893"/>
    <w:rsid w:val="00734071"/>
    <w:rsid w:val="00734A05"/>
    <w:rsid w:val="00735A9A"/>
    <w:rsid w:val="00735C6F"/>
    <w:rsid w:val="0073614B"/>
    <w:rsid w:val="00737225"/>
    <w:rsid w:val="007408D5"/>
    <w:rsid w:val="007411FF"/>
    <w:rsid w:val="00741A34"/>
    <w:rsid w:val="007426AC"/>
    <w:rsid w:val="00742AA2"/>
    <w:rsid w:val="00742B44"/>
    <w:rsid w:val="00742E6D"/>
    <w:rsid w:val="007430C2"/>
    <w:rsid w:val="00743A04"/>
    <w:rsid w:val="007440C5"/>
    <w:rsid w:val="007440FE"/>
    <w:rsid w:val="007446C1"/>
    <w:rsid w:val="00744C59"/>
    <w:rsid w:val="00745F4F"/>
    <w:rsid w:val="0074655A"/>
    <w:rsid w:val="007467E4"/>
    <w:rsid w:val="0074683C"/>
    <w:rsid w:val="007469B7"/>
    <w:rsid w:val="007469CA"/>
    <w:rsid w:val="00746C78"/>
    <w:rsid w:val="007474B9"/>
    <w:rsid w:val="00747518"/>
    <w:rsid w:val="007503A3"/>
    <w:rsid w:val="007507F3"/>
    <w:rsid w:val="00750FB7"/>
    <w:rsid w:val="00751AD9"/>
    <w:rsid w:val="00751B94"/>
    <w:rsid w:val="007522C2"/>
    <w:rsid w:val="007528B2"/>
    <w:rsid w:val="007536D6"/>
    <w:rsid w:val="00753BB5"/>
    <w:rsid w:val="00754261"/>
    <w:rsid w:val="0075454E"/>
    <w:rsid w:val="00754A89"/>
    <w:rsid w:val="0075531A"/>
    <w:rsid w:val="00755933"/>
    <w:rsid w:val="007559A2"/>
    <w:rsid w:val="00756832"/>
    <w:rsid w:val="00757588"/>
    <w:rsid w:val="00757A86"/>
    <w:rsid w:val="00757EF5"/>
    <w:rsid w:val="0076009E"/>
    <w:rsid w:val="00760FC3"/>
    <w:rsid w:val="00761A38"/>
    <w:rsid w:val="007626D0"/>
    <w:rsid w:val="00762A2F"/>
    <w:rsid w:val="00764B07"/>
    <w:rsid w:val="007651CA"/>
    <w:rsid w:val="007652D3"/>
    <w:rsid w:val="0076655D"/>
    <w:rsid w:val="00766BA9"/>
    <w:rsid w:val="00766D77"/>
    <w:rsid w:val="00766E8F"/>
    <w:rsid w:val="00767391"/>
    <w:rsid w:val="00767519"/>
    <w:rsid w:val="00767804"/>
    <w:rsid w:val="00767EE3"/>
    <w:rsid w:val="00767F0F"/>
    <w:rsid w:val="00770228"/>
    <w:rsid w:val="007704E1"/>
    <w:rsid w:val="00770E4E"/>
    <w:rsid w:val="00771175"/>
    <w:rsid w:val="0077165F"/>
    <w:rsid w:val="00771800"/>
    <w:rsid w:val="00771C38"/>
    <w:rsid w:val="00772569"/>
    <w:rsid w:val="00772E8C"/>
    <w:rsid w:val="007736D3"/>
    <w:rsid w:val="00773B54"/>
    <w:rsid w:val="007744D1"/>
    <w:rsid w:val="0077500F"/>
    <w:rsid w:val="0077548E"/>
    <w:rsid w:val="00776CD9"/>
    <w:rsid w:val="00777315"/>
    <w:rsid w:val="00777387"/>
    <w:rsid w:val="007802E4"/>
    <w:rsid w:val="00780919"/>
    <w:rsid w:val="0078195D"/>
    <w:rsid w:val="007825F0"/>
    <w:rsid w:val="00782625"/>
    <w:rsid w:val="007826C8"/>
    <w:rsid w:val="00782972"/>
    <w:rsid w:val="0078363D"/>
    <w:rsid w:val="00783ACA"/>
    <w:rsid w:val="00783E67"/>
    <w:rsid w:val="00783F34"/>
    <w:rsid w:val="00784190"/>
    <w:rsid w:val="0078457B"/>
    <w:rsid w:val="00784756"/>
    <w:rsid w:val="0078539D"/>
    <w:rsid w:val="007856C1"/>
    <w:rsid w:val="00785EE7"/>
    <w:rsid w:val="0078691C"/>
    <w:rsid w:val="00786E2E"/>
    <w:rsid w:val="00786ED1"/>
    <w:rsid w:val="00787051"/>
    <w:rsid w:val="0078746E"/>
    <w:rsid w:val="00787E0D"/>
    <w:rsid w:val="0079018D"/>
    <w:rsid w:val="00790B62"/>
    <w:rsid w:val="007910B1"/>
    <w:rsid w:val="007911E1"/>
    <w:rsid w:val="007912BC"/>
    <w:rsid w:val="00791A00"/>
    <w:rsid w:val="00791DBA"/>
    <w:rsid w:val="007928A0"/>
    <w:rsid w:val="00792A4C"/>
    <w:rsid w:val="00792CEE"/>
    <w:rsid w:val="00793855"/>
    <w:rsid w:val="00793893"/>
    <w:rsid w:val="00793AC7"/>
    <w:rsid w:val="0079487B"/>
    <w:rsid w:val="00794E92"/>
    <w:rsid w:val="00795628"/>
    <w:rsid w:val="0079656A"/>
    <w:rsid w:val="007965B1"/>
    <w:rsid w:val="00796D86"/>
    <w:rsid w:val="00796DA9"/>
    <w:rsid w:val="00796F15"/>
    <w:rsid w:val="00797C7C"/>
    <w:rsid w:val="007A0F02"/>
    <w:rsid w:val="007A0FD0"/>
    <w:rsid w:val="007A138F"/>
    <w:rsid w:val="007A1640"/>
    <w:rsid w:val="007A169E"/>
    <w:rsid w:val="007A2B7D"/>
    <w:rsid w:val="007A2F43"/>
    <w:rsid w:val="007A3723"/>
    <w:rsid w:val="007A39DF"/>
    <w:rsid w:val="007A3A7F"/>
    <w:rsid w:val="007A43ED"/>
    <w:rsid w:val="007A4997"/>
    <w:rsid w:val="007A4BDD"/>
    <w:rsid w:val="007A4D49"/>
    <w:rsid w:val="007A6881"/>
    <w:rsid w:val="007A692A"/>
    <w:rsid w:val="007A72EE"/>
    <w:rsid w:val="007A7735"/>
    <w:rsid w:val="007B0397"/>
    <w:rsid w:val="007B060F"/>
    <w:rsid w:val="007B2767"/>
    <w:rsid w:val="007B2986"/>
    <w:rsid w:val="007B3502"/>
    <w:rsid w:val="007B3B46"/>
    <w:rsid w:val="007B44ED"/>
    <w:rsid w:val="007B491A"/>
    <w:rsid w:val="007B5370"/>
    <w:rsid w:val="007B6123"/>
    <w:rsid w:val="007B61F5"/>
    <w:rsid w:val="007B6306"/>
    <w:rsid w:val="007B63FA"/>
    <w:rsid w:val="007B7496"/>
    <w:rsid w:val="007B79D1"/>
    <w:rsid w:val="007B7AF5"/>
    <w:rsid w:val="007B7D52"/>
    <w:rsid w:val="007C0802"/>
    <w:rsid w:val="007C09FB"/>
    <w:rsid w:val="007C1149"/>
    <w:rsid w:val="007C12BE"/>
    <w:rsid w:val="007C12D8"/>
    <w:rsid w:val="007C2739"/>
    <w:rsid w:val="007C2789"/>
    <w:rsid w:val="007C3666"/>
    <w:rsid w:val="007C3DE8"/>
    <w:rsid w:val="007C4113"/>
    <w:rsid w:val="007C4B0F"/>
    <w:rsid w:val="007C4B39"/>
    <w:rsid w:val="007C4D4B"/>
    <w:rsid w:val="007C4DAD"/>
    <w:rsid w:val="007C501D"/>
    <w:rsid w:val="007C5830"/>
    <w:rsid w:val="007C5DB8"/>
    <w:rsid w:val="007C6904"/>
    <w:rsid w:val="007C6CA2"/>
    <w:rsid w:val="007C77BE"/>
    <w:rsid w:val="007C7A62"/>
    <w:rsid w:val="007C7D64"/>
    <w:rsid w:val="007D05B2"/>
    <w:rsid w:val="007D0722"/>
    <w:rsid w:val="007D0833"/>
    <w:rsid w:val="007D0C44"/>
    <w:rsid w:val="007D0D1E"/>
    <w:rsid w:val="007D1972"/>
    <w:rsid w:val="007D1C4D"/>
    <w:rsid w:val="007D1F33"/>
    <w:rsid w:val="007D2146"/>
    <w:rsid w:val="007D2185"/>
    <w:rsid w:val="007D24BF"/>
    <w:rsid w:val="007D2BBA"/>
    <w:rsid w:val="007D3307"/>
    <w:rsid w:val="007D3AD6"/>
    <w:rsid w:val="007D432A"/>
    <w:rsid w:val="007D4E21"/>
    <w:rsid w:val="007D5A88"/>
    <w:rsid w:val="007D5E27"/>
    <w:rsid w:val="007D5E83"/>
    <w:rsid w:val="007D6F64"/>
    <w:rsid w:val="007D7001"/>
    <w:rsid w:val="007D7391"/>
    <w:rsid w:val="007D7B52"/>
    <w:rsid w:val="007E0364"/>
    <w:rsid w:val="007E12FD"/>
    <w:rsid w:val="007E25AB"/>
    <w:rsid w:val="007E27E9"/>
    <w:rsid w:val="007E2C70"/>
    <w:rsid w:val="007E2D1B"/>
    <w:rsid w:val="007E2FF0"/>
    <w:rsid w:val="007E45BC"/>
    <w:rsid w:val="007E531A"/>
    <w:rsid w:val="007E5744"/>
    <w:rsid w:val="007E5AC2"/>
    <w:rsid w:val="007E636B"/>
    <w:rsid w:val="007E6B72"/>
    <w:rsid w:val="007E79C5"/>
    <w:rsid w:val="007F0036"/>
    <w:rsid w:val="007F0741"/>
    <w:rsid w:val="007F0C50"/>
    <w:rsid w:val="007F143A"/>
    <w:rsid w:val="007F27B2"/>
    <w:rsid w:val="007F2845"/>
    <w:rsid w:val="007F2E60"/>
    <w:rsid w:val="007F3B1B"/>
    <w:rsid w:val="007F3DDD"/>
    <w:rsid w:val="007F43BC"/>
    <w:rsid w:val="007F4740"/>
    <w:rsid w:val="007F4A10"/>
    <w:rsid w:val="007F4A14"/>
    <w:rsid w:val="007F4A67"/>
    <w:rsid w:val="007F4FB8"/>
    <w:rsid w:val="007F5294"/>
    <w:rsid w:val="007F579F"/>
    <w:rsid w:val="007F5CEB"/>
    <w:rsid w:val="007F5E19"/>
    <w:rsid w:val="007F5F31"/>
    <w:rsid w:val="007F6202"/>
    <w:rsid w:val="007F7C0E"/>
    <w:rsid w:val="007F7E1D"/>
    <w:rsid w:val="008006C6"/>
    <w:rsid w:val="0080092D"/>
    <w:rsid w:val="00800C52"/>
    <w:rsid w:val="00800CBF"/>
    <w:rsid w:val="00800FE1"/>
    <w:rsid w:val="0080153E"/>
    <w:rsid w:val="0080183D"/>
    <w:rsid w:val="00802BFB"/>
    <w:rsid w:val="00803E88"/>
    <w:rsid w:val="008048A2"/>
    <w:rsid w:val="00805533"/>
    <w:rsid w:val="0080566D"/>
    <w:rsid w:val="008058F6"/>
    <w:rsid w:val="00805ACD"/>
    <w:rsid w:val="0080622F"/>
    <w:rsid w:val="0080742D"/>
    <w:rsid w:val="008100AC"/>
    <w:rsid w:val="008114D3"/>
    <w:rsid w:val="0081151E"/>
    <w:rsid w:val="00812498"/>
    <w:rsid w:val="0081263E"/>
    <w:rsid w:val="008127E6"/>
    <w:rsid w:val="0081297E"/>
    <w:rsid w:val="00812C23"/>
    <w:rsid w:val="0081336E"/>
    <w:rsid w:val="0081351D"/>
    <w:rsid w:val="00813928"/>
    <w:rsid w:val="008148A6"/>
    <w:rsid w:val="00814970"/>
    <w:rsid w:val="00814E96"/>
    <w:rsid w:val="00815452"/>
    <w:rsid w:val="008202CD"/>
    <w:rsid w:val="0082053A"/>
    <w:rsid w:val="00820DC7"/>
    <w:rsid w:val="00820FFB"/>
    <w:rsid w:val="00821362"/>
    <w:rsid w:val="00821698"/>
    <w:rsid w:val="008220A5"/>
    <w:rsid w:val="008221FE"/>
    <w:rsid w:val="008228E5"/>
    <w:rsid w:val="00822B6B"/>
    <w:rsid w:val="00822BF5"/>
    <w:rsid w:val="0082377C"/>
    <w:rsid w:val="00823D45"/>
    <w:rsid w:val="00824894"/>
    <w:rsid w:val="00825366"/>
    <w:rsid w:val="008269B2"/>
    <w:rsid w:val="00826C7B"/>
    <w:rsid w:val="00826DD9"/>
    <w:rsid w:val="00826E01"/>
    <w:rsid w:val="00826F66"/>
    <w:rsid w:val="0082703F"/>
    <w:rsid w:val="00827780"/>
    <w:rsid w:val="008277A8"/>
    <w:rsid w:val="008278B6"/>
    <w:rsid w:val="00827FFC"/>
    <w:rsid w:val="008307ED"/>
    <w:rsid w:val="0083117B"/>
    <w:rsid w:val="00831AD1"/>
    <w:rsid w:val="008320FD"/>
    <w:rsid w:val="00832320"/>
    <w:rsid w:val="00832918"/>
    <w:rsid w:val="00833065"/>
    <w:rsid w:val="0083350F"/>
    <w:rsid w:val="00834358"/>
    <w:rsid w:val="008346BD"/>
    <w:rsid w:val="00835374"/>
    <w:rsid w:val="008355AB"/>
    <w:rsid w:val="00836B7A"/>
    <w:rsid w:val="00837179"/>
    <w:rsid w:val="00837712"/>
    <w:rsid w:val="0084062B"/>
    <w:rsid w:val="008409AA"/>
    <w:rsid w:val="00840B60"/>
    <w:rsid w:val="00840FB8"/>
    <w:rsid w:val="0084183C"/>
    <w:rsid w:val="00842A65"/>
    <w:rsid w:val="00842E20"/>
    <w:rsid w:val="0084353E"/>
    <w:rsid w:val="00843A7A"/>
    <w:rsid w:val="008447F5"/>
    <w:rsid w:val="008449CE"/>
    <w:rsid w:val="00844E6A"/>
    <w:rsid w:val="00844FFE"/>
    <w:rsid w:val="0084595E"/>
    <w:rsid w:val="00845E69"/>
    <w:rsid w:val="00846292"/>
    <w:rsid w:val="008463AA"/>
    <w:rsid w:val="00846475"/>
    <w:rsid w:val="008469D4"/>
    <w:rsid w:val="00846EDB"/>
    <w:rsid w:val="00847884"/>
    <w:rsid w:val="00850270"/>
    <w:rsid w:val="00850413"/>
    <w:rsid w:val="008506DF"/>
    <w:rsid w:val="008506E1"/>
    <w:rsid w:val="0085124F"/>
    <w:rsid w:val="008515EE"/>
    <w:rsid w:val="008528D3"/>
    <w:rsid w:val="008535A7"/>
    <w:rsid w:val="00853DF9"/>
    <w:rsid w:val="00853E62"/>
    <w:rsid w:val="008543BB"/>
    <w:rsid w:val="00854553"/>
    <w:rsid w:val="00855B86"/>
    <w:rsid w:val="008560C6"/>
    <w:rsid w:val="008565F1"/>
    <w:rsid w:val="00856E8E"/>
    <w:rsid w:val="00856F46"/>
    <w:rsid w:val="0086042D"/>
    <w:rsid w:val="00860874"/>
    <w:rsid w:val="00860DA6"/>
    <w:rsid w:val="00860EEE"/>
    <w:rsid w:val="008614C4"/>
    <w:rsid w:val="008617D0"/>
    <w:rsid w:val="00861987"/>
    <w:rsid w:val="00861A81"/>
    <w:rsid w:val="00862008"/>
    <w:rsid w:val="00862720"/>
    <w:rsid w:val="008628C8"/>
    <w:rsid w:val="00862B2A"/>
    <w:rsid w:val="00862B56"/>
    <w:rsid w:val="00862C67"/>
    <w:rsid w:val="008630B9"/>
    <w:rsid w:val="00863D7B"/>
    <w:rsid w:val="00863F37"/>
    <w:rsid w:val="0086406B"/>
    <w:rsid w:val="00864C8C"/>
    <w:rsid w:val="008660CD"/>
    <w:rsid w:val="00866400"/>
    <w:rsid w:val="00867651"/>
    <w:rsid w:val="00867F8C"/>
    <w:rsid w:val="008704A9"/>
    <w:rsid w:val="00870C07"/>
    <w:rsid w:val="00870D04"/>
    <w:rsid w:val="0087121B"/>
    <w:rsid w:val="008714B6"/>
    <w:rsid w:val="0087238A"/>
    <w:rsid w:val="00873315"/>
    <w:rsid w:val="008739D9"/>
    <w:rsid w:val="00873CC0"/>
    <w:rsid w:val="008743F3"/>
    <w:rsid w:val="0087444A"/>
    <w:rsid w:val="00874AB7"/>
    <w:rsid w:val="00874B53"/>
    <w:rsid w:val="00875139"/>
    <w:rsid w:val="008753A3"/>
    <w:rsid w:val="00875410"/>
    <w:rsid w:val="00875500"/>
    <w:rsid w:val="00876315"/>
    <w:rsid w:val="0087631F"/>
    <w:rsid w:val="008765F1"/>
    <w:rsid w:val="008801E3"/>
    <w:rsid w:val="008802FD"/>
    <w:rsid w:val="008808BE"/>
    <w:rsid w:val="00880D05"/>
    <w:rsid w:val="00880D90"/>
    <w:rsid w:val="00880EDF"/>
    <w:rsid w:val="008811E3"/>
    <w:rsid w:val="00881497"/>
    <w:rsid w:val="00881D4F"/>
    <w:rsid w:val="00881F31"/>
    <w:rsid w:val="00881F7A"/>
    <w:rsid w:val="00881F9E"/>
    <w:rsid w:val="0088219A"/>
    <w:rsid w:val="00882273"/>
    <w:rsid w:val="008826CD"/>
    <w:rsid w:val="00882DE6"/>
    <w:rsid w:val="00883D4D"/>
    <w:rsid w:val="00883FDD"/>
    <w:rsid w:val="00884009"/>
    <w:rsid w:val="008842CA"/>
    <w:rsid w:val="00884B59"/>
    <w:rsid w:val="00884F21"/>
    <w:rsid w:val="008850BA"/>
    <w:rsid w:val="008857BF"/>
    <w:rsid w:val="0088583D"/>
    <w:rsid w:val="00885876"/>
    <w:rsid w:val="00886185"/>
    <w:rsid w:val="008861D9"/>
    <w:rsid w:val="00886201"/>
    <w:rsid w:val="0088638C"/>
    <w:rsid w:val="008866F4"/>
    <w:rsid w:val="00886B86"/>
    <w:rsid w:val="00886DFA"/>
    <w:rsid w:val="00886EDF"/>
    <w:rsid w:val="00887153"/>
    <w:rsid w:val="008877E0"/>
    <w:rsid w:val="008908E5"/>
    <w:rsid w:val="00891008"/>
    <w:rsid w:val="00891216"/>
    <w:rsid w:val="008937A9"/>
    <w:rsid w:val="0089468D"/>
    <w:rsid w:val="00894B8E"/>
    <w:rsid w:val="00894EF6"/>
    <w:rsid w:val="00894FDC"/>
    <w:rsid w:val="00895853"/>
    <w:rsid w:val="008972D8"/>
    <w:rsid w:val="008976A0"/>
    <w:rsid w:val="0089775B"/>
    <w:rsid w:val="00897DD9"/>
    <w:rsid w:val="008A05F4"/>
    <w:rsid w:val="008A1582"/>
    <w:rsid w:val="008A16F9"/>
    <w:rsid w:val="008A1824"/>
    <w:rsid w:val="008A1A7B"/>
    <w:rsid w:val="008A1D3E"/>
    <w:rsid w:val="008A2232"/>
    <w:rsid w:val="008A2577"/>
    <w:rsid w:val="008A2E8F"/>
    <w:rsid w:val="008A2F75"/>
    <w:rsid w:val="008A3774"/>
    <w:rsid w:val="008A3851"/>
    <w:rsid w:val="008A4323"/>
    <w:rsid w:val="008A48DD"/>
    <w:rsid w:val="008A4934"/>
    <w:rsid w:val="008A4B16"/>
    <w:rsid w:val="008A4D63"/>
    <w:rsid w:val="008A4E06"/>
    <w:rsid w:val="008A62EE"/>
    <w:rsid w:val="008A6C96"/>
    <w:rsid w:val="008A6D62"/>
    <w:rsid w:val="008A6DD3"/>
    <w:rsid w:val="008A746F"/>
    <w:rsid w:val="008A79EE"/>
    <w:rsid w:val="008B13E9"/>
    <w:rsid w:val="008B1D13"/>
    <w:rsid w:val="008B2B28"/>
    <w:rsid w:val="008B336D"/>
    <w:rsid w:val="008B3B51"/>
    <w:rsid w:val="008B4057"/>
    <w:rsid w:val="008B4145"/>
    <w:rsid w:val="008B4CAC"/>
    <w:rsid w:val="008B4EEE"/>
    <w:rsid w:val="008B4FD3"/>
    <w:rsid w:val="008B5290"/>
    <w:rsid w:val="008B5B64"/>
    <w:rsid w:val="008B7255"/>
    <w:rsid w:val="008B7508"/>
    <w:rsid w:val="008B7798"/>
    <w:rsid w:val="008B7983"/>
    <w:rsid w:val="008B7F24"/>
    <w:rsid w:val="008C0787"/>
    <w:rsid w:val="008C0DCA"/>
    <w:rsid w:val="008C0F86"/>
    <w:rsid w:val="008C1BC1"/>
    <w:rsid w:val="008C2133"/>
    <w:rsid w:val="008C257D"/>
    <w:rsid w:val="008C2941"/>
    <w:rsid w:val="008C2C04"/>
    <w:rsid w:val="008C2CF5"/>
    <w:rsid w:val="008C2CFD"/>
    <w:rsid w:val="008C3077"/>
    <w:rsid w:val="008C4F35"/>
    <w:rsid w:val="008C5353"/>
    <w:rsid w:val="008C5400"/>
    <w:rsid w:val="008C57D6"/>
    <w:rsid w:val="008C603A"/>
    <w:rsid w:val="008C71C8"/>
    <w:rsid w:val="008C789C"/>
    <w:rsid w:val="008D0BAD"/>
    <w:rsid w:val="008D0E5A"/>
    <w:rsid w:val="008D131F"/>
    <w:rsid w:val="008D167D"/>
    <w:rsid w:val="008D16E0"/>
    <w:rsid w:val="008D261F"/>
    <w:rsid w:val="008D3BBE"/>
    <w:rsid w:val="008D4386"/>
    <w:rsid w:val="008D492A"/>
    <w:rsid w:val="008D4B58"/>
    <w:rsid w:val="008D4B5A"/>
    <w:rsid w:val="008D4B8A"/>
    <w:rsid w:val="008D4EDB"/>
    <w:rsid w:val="008D6541"/>
    <w:rsid w:val="008D7371"/>
    <w:rsid w:val="008D7564"/>
    <w:rsid w:val="008D7D7B"/>
    <w:rsid w:val="008E0138"/>
    <w:rsid w:val="008E09AE"/>
    <w:rsid w:val="008E0F52"/>
    <w:rsid w:val="008E133A"/>
    <w:rsid w:val="008E1A0D"/>
    <w:rsid w:val="008E203A"/>
    <w:rsid w:val="008E2316"/>
    <w:rsid w:val="008E25F1"/>
    <w:rsid w:val="008E29F6"/>
    <w:rsid w:val="008E34BE"/>
    <w:rsid w:val="008E3CCE"/>
    <w:rsid w:val="008E3E42"/>
    <w:rsid w:val="008E3F8B"/>
    <w:rsid w:val="008E42D0"/>
    <w:rsid w:val="008E42F4"/>
    <w:rsid w:val="008E494D"/>
    <w:rsid w:val="008E5307"/>
    <w:rsid w:val="008E5595"/>
    <w:rsid w:val="008E5657"/>
    <w:rsid w:val="008E5E51"/>
    <w:rsid w:val="008E61C9"/>
    <w:rsid w:val="008E6CD9"/>
    <w:rsid w:val="008E721F"/>
    <w:rsid w:val="008E7D63"/>
    <w:rsid w:val="008F002A"/>
    <w:rsid w:val="008F00DB"/>
    <w:rsid w:val="008F08FE"/>
    <w:rsid w:val="008F0D6F"/>
    <w:rsid w:val="008F0EDA"/>
    <w:rsid w:val="008F110E"/>
    <w:rsid w:val="008F1264"/>
    <w:rsid w:val="008F1478"/>
    <w:rsid w:val="008F1C46"/>
    <w:rsid w:val="008F20D9"/>
    <w:rsid w:val="008F2CA1"/>
    <w:rsid w:val="008F37D3"/>
    <w:rsid w:val="008F3C1C"/>
    <w:rsid w:val="008F449D"/>
    <w:rsid w:val="008F47C6"/>
    <w:rsid w:val="008F4A74"/>
    <w:rsid w:val="008F4CF7"/>
    <w:rsid w:val="008F4EDF"/>
    <w:rsid w:val="008F4F90"/>
    <w:rsid w:val="008F5634"/>
    <w:rsid w:val="008F5948"/>
    <w:rsid w:val="008F5B4E"/>
    <w:rsid w:val="008F60A4"/>
    <w:rsid w:val="008F760E"/>
    <w:rsid w:val="00900093"/>
    <w:rsid w:val="00900327"/>
    <w:rsid w:val="009006A2"/>
    <w:rsid w:val="00900931"/>
    <w:rsid w:val="0090102B"/>
    <w:rsid w:val="009011AF"/>
    <w:rsid w:val="00901448"/>
    <w:rsid w:val="009026AD"/>
    <w:rsid w:val="009028C9"/>
    <w:rsid w:val="009036BC"/>
    <w:rsid w:val="00903AFB"/>
    <w:rsid w:val="00904B84"/>
    <w:rsid w:val="00905C47"/>
    <w:rsid w:val="00905E93"/>
    <w:rsid w:val="00906379"/>
    <w:rsid w:val="0090638B"/>
    <w:rsid w:val="00906393"/>
    <w:rsid w:val="00906480"/>
    <w:rsid w:val="00907086"/>
    <w:rsid w:val="0090764B"/>
    <w:rsid w:val="0091001B"/>
    <w:rsid w:val="009101EA"/>
    <w:rsid w:val="009106FC"/>
    <w:rsid w:val="0091090F"/>
    <w:rsid w:val="009118BB"/>
    <w:rsid w:val="0091191F"/>
    <w:rsid w:val="009123C8"/>
    <w:rsid w:val="00912A2F"/>
    <w:rsid w:val="009140CD"/>
    <w:rsid w:val="00914211"/>
    <w:rsid w:val="009148F3"/>
    <w:rsid w:val="00915541"/>
    <w:rsid w:val="00915805"/>
    <w:rsid w:val="00915B81"/>
    <w:rsid w:val="00915C83"/>
    <w:rsid w:val="00915D6B"/>
    <w:rsid w:val="00916038"/>
    <w:rsid w:val="009160DF"/>
    <w:rsid w:val="00916226"/>
    <w:rsid w:val="00916287"/>
    <w:rsid w:val="009162C7"/>
    <w:rsid w:val="00916EC2"/>
    <w:rsid w:val="00917028"/>
    <w:rsid w:val="009174AA"/>
    <w:rsid w:val="009178BD"/>
    <w:rsid w:val="00917D93"/>
    <w:rsid w:val="009212F6"/>
    <w:rsid w:val="009213BD"/>
    <w:rsid w:val="009222D9"/>
    <w:rsid w:val="00922DC3"/>
    <w:rsid w:val="00922EDB"/>
    <w:rsid w:val="00923522"/>
    <w:rsid w:val="00923524"/>
    <w:rsid w:val="00923AFA"/>
    <w:rsid w:val="00924627"/>
    <w:rsid w:val="00924B38"/>
    <w:rsid w:val="009250A8"/>
    <w:rsid w:val="00925BE6"/>
    <w:rsid w:val="00926B7D"/>
    <w:rsid w:val="00926EFB"/>
    <w:rsid w:val="00926F61"/>
    <w:rsid w:val="00927D5A"/>
    <w:rsid w:val="009301D5"/>
    <w:rsid w:val="00930B99"/>
    <w:rsid w:val="00931064"/>
    <w:rsid w:val="0093123D"/>
    <w:rsid w:val="009314B0"/>
    <w:rsid w:val="00933040"/>
    <w:rsid w:val="009330E9"/>
    <w:rsid w:val="00933B95"/>
    <w:rsid w:val="00933BFA"/>
    <w:rsid w:val="00933C35"/>
    <w:rsid w:val="00934390"/>
    <w:rsid w:val="00934F51"/>
    <w:rsid w:val="00935B49"/>
    <w:rsid w:val="00935D15"/>
    <w:rsid w:val="00935DA2"/>
    <w:rsid w:val="00936C2F"/>
    <w:rsid w:val="009411FB"/>
    <w:rsid w:val="009414A9"/>
    <w:rsid w:val="00941629"/>
    <w:rsid w:val="00941B71"/>
    <w:rsid w:val="00941F73"/>
    <w:rsid w:val="009421AD"/>
    <w:rsid w:val="0094221C"/>
    <w:rsid w:val="0094224D"/>
    <w:rsid w:val="00942903"/>
    <w:rsid w:val="00942B92"/>
    <w:rsid w:val="0094409C"/>
    <w:rsid w:val="00944159"/>
    <w:rsid w:val="009444D9"/>
    <w:rsid w:val="009449B2"/>
    <w:rsid w:val="00944A82"/>
    <w:rsid w:val="00945D67"/>
    <w:rsid w:val="00946C4D"/>
    <w:rsid w:val="009471B7"/>
    <w:rsid w:val="009502A9"/>
    <w:rsid w:val="00950C82"/>
    <w:rsid w:val="0095285B"/>
    <w:rsid w:val="00953FE9"/>
    <w:rsid w:val="009542A8"/>
    <w:rsid w:val="009544DF"/>
    <w:rsid w:val="0095481C"/>
    <w:rsid w:val="009550D6"/>
    <w:rsid w:val="009555AF"/>
    <w:rsid w:val="009556D5"/>
    <w:rsid w:val="00955E45"/>
    <w:rsid w:val="009567E6"/>
    <w:rsid w:val="00956B7B"/>
    <w:rsid w:val="00957076"/>
    <w:rsid w:val="00957132"/>
    <w:rsid w:val="009572E3"/>
    <w:rsid w:val="009576FD"/>
    <w:rsid w:val="009578EB"/>
    <w:rsid w:val="009578FF"/>
    <w:rsid w:val="00957C03"/>
    <w:rsid w:val="00960446"/>
    <w:rsid w:val="00960738"/>
    <w:rsid w:val="009610ED"/>
    <w:rsid w:val="00961DDB"/>
    <w:rsid w:val="00962AF9"/>
    <w:rsid w:val="009633BB"/>
    <w:rsid w:val="0096353B"/>
    <w:rsid w:val="00963578"/>
    <w:rsid w:val="0096485F"/>
    <w:rsid w:val="00965CA4"/>
    <w:rsid w:val="00966B46"/>
    <w:rsid w:val="0096726D"/>
    <w:rsid w:val="0096731D"/>
    <w:rsid w:val="00967354"/>
    <w:rsid w:val="009710F4"/>
    <w:rsid w:val="00971592"/>
    <w:rsid w:val="0097172B"/>
    <w:rsid w:val="00971DDF"/>
    <w:rsid w:val="00972237"/>
    <w:rsid w:val="00972428"/>
    <w:rsid w:val="0097318A"/>
    <w:rsid w:val="009731D6"/>
    <w:rsid w:val="00974708"/>
    <w:rsid w:val="00974746"/>
    <w:rsid w:val="00975119"/>
    <w:rsid w:val="009757C7"/>
    <w:rsid w:val="0097618A"/>
    <w:rsid w:val="00976B2C"/>
    <w:rsid w:val="00976F04"/>
    <w:rsid w:val="009773EF"/>
    <w:rsid w:val="009777F4"/>
    <w:rsid w:val="00977AD8"/>
    <w:rsid w:val="00980A10"/>
    <w:rsid w:val="00981130"/>
    <w:rsid w:val="0098152E"/>
    <w:rsid w:val="0098164B"/>
    <w:rsid w:val="0098251E"/>
    <w:rsid w:val="00982FCE"/>
    <w:rsid w:val="00983038"/>
    <w:rsid w:val="00983D46"/>
    <w:rsid w:val="00983DCA"/>
    <w:rsid w:val="00984439"/>
    <w:rsid w:val="00985C63"/>
    <w:rsid w:val="00985EF7"/>
    <w:rsid w:val="00986396"/>
    <w:rsid w:val="00986CF9"/>
    <w:rsid w:val="00987416"/>
    <w:rsid w:val="00990178"/>
    <w:rsid w:val="00990252"/>
    <w:rsid w:val="009907E2"/>
    <w:rsid w:val="00990894"/>
    <w:rsid w:val="00990C0E"/>
    <w:rsid w:val="00990D75"/>
    <w:rsid w:val="00991093"/>
    <w:rsid w:val="009915F9"/>
    <w:rsid w:val="0099163B"/>
    <w:rsid w:val="00992343"/>
    <w:rsid w:val="00992958"/>
    <w:rsid w:val="00993492"/>
    <w:rsid w:val="00993911"/>
    <w:rsid w:val="009944CB"/>
    <w:rsid w:val="009959AF"/>
    <w:rsid w:val="009959B0"/>
    <w:rsid w:val="00996306"/>
    <w:rsid w:val="009966D2"/>
    <w:rsid w:val="00996744"/>
    <w:rsid w:val="009967DA"/>
    <w:rsid w:val="00996D86"/>
    <w:rsid w:val="0099705B"/>
    <w:rsid w:val="00997104"/>
    <w:rsid w:val="00997CF4"/>
    <w:rsid w:val="009A0FD5"/>
    <w:rsid w:val="009A1169"/>
    <w:rsid w:val="009A1425"/>
    <w:rsid w:val="009A1A10"/>
    <w:rsid w:val="009A1AAC"/>
    <w:rsid w:val="009A1B7B"/>
    <w:rsid w:val="009A2D7E"/>
    <w:rsid w:val="009A3789"/>
    <w:rsid w:val="009A3AA7"/>
    <w:rsid w:val="009A3FD5"/>
    <w:rsid w:val="009A4860"/>
    <w:rsid w:val="009A5BFD"/>
    <w:rsid w:val="009A64A6"/>
    <w:rsid w:val="009A6919"/>
    <w:rsid w:val="009A6937"/>
    <w:rsid w:val="009A6AC7"/>
    <w:rsid w:val="009A6CC2"/>
    <w:rsid w:val="009A7831"/>
    <w:rsid w:val="009A7EBF"/>
    <w:rsid w:val="009B0408"/>
    <w:rsid w:val="009B052B"/>
    <w:rsid w:val="009B0843"/>
    <w:rsid w:val="009B0927"/>
    <w:rsid w:val="009B0D83"/>
    <w:rsid w:val="009B158F"/>
    <w:rsid w:val="009B1E47"/>
    <w:rsid w:val="009B20D0"/>
    <w:rsid w:val="009B21EC"/>
    <w:rsid w:val="009B28FE"/>
    <w:rsid w:val="009B2CED"/>
    <w:rsid w:val="009B345D"/>
    <w:rsid w:val="009B3EBF"/>
    <w:rsid w:val="009B4B01"/>
    <w:rsid w:val="009B57C8"/>
    <w:rsid w:val="009B5A4D"/>
    <w:rsid w:val="009B7321"/>
    <w:rsid w:val="009B7A72"/>
    <w:rsid w:val="009B7BB8"/>
    <w:rsid w:val="009C0CAF"/>
    <w:rsid w:val="009C126A"/>
    <w:rsid w:val="009C1D4C"/>
    <w:rsid w:val="009C2DD2"/>
    <w:rsid w:val="009C341D"/>
    <w:rsid w:val="009C391C"/>
    <w:rsid w:val="009C3AB5"/>
    <w:rsid w:val="009C3ADF"/>
    <w:rsid w:val="009C3DE0"/>
    <w:rsid w:val="009C441F"/>
    <w:rsid w:val="009C4A07"/>
    <w:rsid w:val="009C4B8E"/>
    <w:rsid w:val="009C5052"/>
    <w:rsid w:val="009C51D5"/>
    <w:rsid w:val="009C543C"/>
    <w:rsid w:val="009C553F"/>
    <w:rsid w:val="009C599A"/>
    <w:rsid w:val="009C5DB5"/>
    <w:rsid w:val="009C605A"/>
    <w:rsid w:val="009C650E"/>
    <w:rsid w:val="009C70DB"/>
    <w:rsid w:val="009C7C05"/>
    <w:rsid w:val="009D0E75"/>
    <w:rsid w:val="009D147F"/>
    <w:rsid w:val="009D159E"/>
    <w:rsid w:val="009D19BC"/>
    <w:rsid w:val="009D2348"/>
    <w:rsid w:val="009D2F0C"/>
    <w:rsid w:val="009D3578"/>
    <w:rsid w:val="009D38C7"/>
    <w:rsid w:val="009D3A5F"/>
    <w:rsid w:val="009D3D03"/>
    <w:rsid w:val="009D3EF3"/>
    <w:rsid w:val="009D4D6E"/>
    <w:rsid w:val="009D5193"/>
    <w:rsid w:val="009D5C32"/>
    <w:rsid w:val="009D60AD"/>
    <w:rsid w:val="009D6472"/>
    <w:rsid w:val="009D6A86"/>
    <w:rsid w:val="009D6CE2"/>
    <w:rsid w:val="009D7100"/>
    <w:rsid w:val="009D7281"/>
    <w:rsid w:val="009D7579"/>
    <w:rsid w:val="009D79F4"/>
    <w:rsid w:val="009D7A14"/>
    <w:rsid w:val="009E00CB"/>
    <w:rsid w:val="009E1374"/>
    <w:rsid w:val="009E1802"/>
    <w:rsid w:val="009E18A8"/>
    <w:rsid w:val="009E1C82"/>
    <w:rsid w:val="009E250E"/>
    <w:rsid w:val="009E2B4C"/>
    <w:rsid w:val="009E3CD1"/>
    <w:rsid w:val="009E478B"/>
    <w:rsid w:val="009E4EA7"/>
    <w:rsid w:val="009E5AF5"/>
    <w:rsid w:val="009E5E75"/>
    <w:rsid w:val="009E5EB5"/>
    <w:rsid w:val="009E6BC2"/>
    <w:rsid w:val="009E7249"/>
    <w:rsid w:val="009E74F0"/>
    <w:rsid w:val="009F0310"/>
    <w:rsid w:val="009F0768"/>
    <w:rsid w:val="009F0924"/>
    <w:rsid w:val="009F152E"/>
    <w:rsid w:val="009F1B3E"/>
    <w:rsid w:val="009F2901"/>
    <w:rsid w:val="009F2B43"/>
    <w:rsid w:val="009F39AF"/>
    <w:rsid w:val="009F41DA"/>
    <w:rsid w:val="009F4492"/>
    <w:rsid w:val="009F5211"/>
    <w:rsid w:val="009F54C1"/>
    <w:rsid w:val="009F5ACD"/>
    <w:rsid w:val="009F6789"/>
    <w:rsid w:val="009F7734"/>
    <w:rsid w:val="009F7867"/>
    <w:rsid w:val="009F79F5"/>
    <w:rsid w:val="009F7D66"/>
    <w:rsid w:val="009F7DFA"/>
    <w:rsid w:val="009F7FBB"/>
    <w:rsid w:val="00A00B08"/>
    <w:rsid w:val="00A00BD2"/>
    <w:rsid w:val="00A00E56"/>
    <w:rsid w:val="00A01C4B"/>
    <w:rsid w:val="00A01C99"/>
    <w:rsid w:val="00A02222"/>
    <w:rsid w:val="00A027F3"/>
    <w:rsid w:val="00A02FAD"/>
    <w:rsid w:val="00A03978"/>
    <w:rsid w:val="00A03F5D"/>
    <w:rsid w:val="00A04ACA"/>
    <w:rsid w:val="00A055B3"/>
    <w:rsid w:val="00A05DF3"/>
    <w:rsid w:val="00A05F1A"/>
    <w:rsid w:val="00A060F1"/>
    <w:rsid w:val="00A0670C"/>
    <w:rsid w:val="00A07869"/>
    <w:rsid w:val="00A07E08"/>
    <w:rsid w:val="00A07E12"/>
    <w:rsid w:val="00A103A0"/>
    <w:rsid w:val="00A10962"/>
    <w:rsid w:val="00A1113C"/>
    <w:rsid w:val="00A11FE8"/>
    <w:rsid w:val="00A1268E"/>
    <w:rsid w:val="00A12798"/>
    <w:rsid w:val="00A12F94"/>
    <w:rsid w:val="00A13368"/>
    <w:rsid w:val="00A1336B"/>
    <w:rsid w:val="00A13482"/>
    <w:rsid w:val="00A13770"/>
    <w:rsid w:val="00A14098"/>
    <w:rsid w:val="00A1454C"/>
    <w:rsid w:val="00A146D9"/>
    <w:rsid w:val="00A14BF6"/>
    <w:rsid w:val="00A153BE"/>
    <w:rsid w:val="00A1588F"/>
    <w:rsid w:val="00A15DEE"/>
    <w:rsid w:val="00A163A6"/>
    <w:rsid w:val="00A167B5"/>
    <w:rsid w:val="00A168A6"/>
    <w:rsid w:val="00A16DBE"/>
    <w:rsid w:val="00A17B70"/>
    <w:rsid w:val="00A17C4F"/>
    <w:rsid w:val="00A17E4C"/>
    <w:rsid w:val="00A200E8"/>
    <w:rsid w:val="00A201C5"/>
    <w:rsid w:val="00A20653"/>
    <w:rsid w:val="00A20A39"/>
    <w:rsid w:val="00A21013"/>
    <w:rsid w:val="00A21359"/>
    <w:rsid w:val="00A2190A"/>
    <w:rsid w:val="00A22681"/>
    <w:rsid w:val="00A22C38"/>
    <w:rsid w:val="00A2338B"/>
    <w:rsid w:val="00A238BD"/>
    <w:rsid w:val="00A23BF6"/>
    <w:rsid w:val="00A23DA4"/>
    <w:rsid w:val="00A243E4"/>
    <w:rsid w:val="00A2459D"/>
    <w:rsid w:val="00A24E23"/>
    <w:rsid w:val="00A2523E"/>
    <w:rsid w:val="00A25A02"/>
    <w:rsid w:val="00A25F05"/>
    <w:rsid w:val="00A26A80"/>
    <w:rsid w:val="00A27D6E"/>
    <w:rsid w:val="00A30398"/>
    <w:rsid w:val="00A3073C"/>
    <w:rsid w:val="00A3109E"/>
    <w:rsid w:val="00A311AE"/>
    <w:rsid w:val="00A312A6"/>
    <w:rsid w:val="00A3130E"/>
    <w:rsid w:val="00A31982"/>
    <w:rsid w:val="00A31DB4"/>
    <w:rsid w:val="00A3214E"/>
    <w:rsid w:val="00A324CF"/>
    <w:rsid w:val="00A32E8B"/>
    <w:rsid w:val="00A32ED6"/>
    <w:rsid w:val="00A3370E"/>
    <w:rsid w:val="00A33B7C"/>
    <w:rsid w:val="00A34336"/>
    <w:rsid w:val="00A344A5"/>
    <w:rsid w:val="00A346C3"/>
    <w:rsid w:val="00A34889"/>
    <w:rsid w:val="00A34BD1"/>
    <w:rsid w:val="00A361CD"/>
    <w:rsid w:val="00A3713F"/>
    <w:rsid w:val="00A40192"/>
    <w:rsid w:val="00A40337"/>
    <w:rsid w:val="00A41568"/>
    <w:rsid w:val="00A41ACF"/>
    <w:rsid w:val="00A429FD"/>
    <w:rsid w:val="00A42D07"/>
    <w:rsid w:val="00A43CEA"/>
    <w:rsid w:val="00A44777"/>
    <w:rsid w:val="00A450C0"/>
    <w:rsid w:val="00A45468"/>
    <w:rsid w:val="00A45495"/>
    <w:rsid w:val="00A454BB"/>
    <w:rsid w:val="00A455F8"/>
    <w:rsid w:val="00A457D4"/>
    <w:rsid w:val="00A45BDF"/>
    <w:rsid w:val="00A461A6"/>
    <w:rsid w:val="00A461BD"/>
    <w:rsid w:val="00A464F4"/>
    <w:rsid w:val="00A46D28"/>
    <w:rsid w:val="00A4785C"/>
    <w:rsid w:val="00A4791B"/>
    <w:rsid w:val="00A50931"/>
    <w:rsid w:val="00A50A48"/>
    <w:rsid w:val="00A50D18"/>
    <w:rsid w:val="00A50F3A"/>
    <w:rsid w:val="00A51242"/>
    <w:rsid w:val="00A513CA"/>
    <w:rsid w:val="00A51522"/>
    <w:rsid w:val="00A51573"/>
    <w:rsid w:val="00A51A5E"/>
    <w:rsid w:val="00A52152"/>
    <w:rsid w:val="00A52895"/>
    <w:rsid w:val="00A52CAE"/>
    <w:rsid w:val="00A53DA0"/>
    <w:rsid w:val="00A56C12"/>
    <w:rsid w:val="00A5765D"/>
    <w:rsid w:val="00A607CB"/>
    <w:rsid w:val="00A61BFB"/>
    <w:rsid w:val="00A61D00"/>
    <w:rsid w:val="00A61F66"/>
    <w:rsid w:val="00A62DDC"/>
    <w:rsid w:val="00A6351F"/>
    <w:rsid w:val="00A64D3F"/>
    <w:rsid w:val="00A65A15"/>
    <w:rsid w:val="00A65A70"/>
    <w:rsid w:val="00A66143"/>
    <w:rsid w:val="00A66171"/>
    <w:rsid w:val="00A66F36"/>
    <w:rsid w:val="00A676D9"/>
    <w:rsid w:val="00A6779A"/>
    <w:rsid w:val="00A67BF7"/>
    <w:rsid w:val="00A67EFC"/>
    <w:rsid w:val="00A7031E"/>
    <w:rsid w:val="00A71140"/>
    <w:rsid w:val="00A71D2F"/>
    <w:rsid w:val="00A71DC7"/>
    <w:rsid w:val="00A727FC"/>
    <w:rsid w:val="00A72B7B"/>
    <w:rsid w:val="00A734BA"/>
    <w:rsid w:val="00A7368C"/>
    <w:rsid w:val="00A73790"/>
    <w:rsid w:val="00A74692"/>
    <w:rsid w:val="00A74713"/>
    <w:rsid w:val="00A75135"/>
    <w:rsid w:val="00A75726"/>
    <w:rsid w:val="00A75995"/>
    <w:rsid w:val="00A7618B"/>
    <w:rsid w:val="00A7640B"/>
    <w:rsid w:val="00A77198"/>
    <w:rsid w:val="00A775CA"/>
    <w:rsid w:val="00A7778B"/>
    <w:rsid w:val="00A803BC"/>
    <w:rsid w:val="00A80890"/>
    <w:rsid w:val="00A80969"/>
    <w:rsid w:val="00A82831"/>
    <w:rsid w:val="00A82AA6"/>
    <w:rsid w:val="00A8336D"/>
    <w:rsid w:val="00A83962"/>
    <w:rsid w:val="00A84108"/>
    <w:rsid w:val="00A84644"/>
    <w:rsid w:val="00A8467D"/>
    <w:rsid w:val="00A84805"/>
    <w:rsid w:val="00A85279"/>
    <w:rsid w:val="00A85725"/>
    <w:rsid w:val="00A858C5"/>
    <w:rsid w:val="00A85BD7"/>
    <w:rsid w:val="00A85EAE"/>
    <w:rsid w:val="00A86EA7"/>
    <w:rsid w:val="00A872DB"/>
    <w:rsid w:val="00A87BD2"/>
    <w:rsid w:val="00A904AB"/>
    <w:rsid w:val="00A91244"/>
    <w:rsid w:val="00A91778"/>
    <w:rsid w:val="00A91951"/>
    <w:rsid w:val="00A91AA1"/>
    <w:rsid w:val="00A926A8"/>
    <w:rsid w:val="00A92776"/>
    <w:rsid w:val="00A93181"/>
    <w:rsid w:val="00A938E6"/>
    <w:rsid w:val="00A93CCF"/>
    <w:rsid w:val="00A94198"/>
    <w:rsid w:val="00A94640"/>
    <w:rsid w:val="00A94ABF"/>
    <w:rsid w:val="00A94F37"/>
    <w:rsid w:val="00A94FD3"/>
    <w:rsid w:val="00A95BD5"/>
    <w:rsid w:val="00A96095"/>
    <w:rsid w:val="00A96433"/>
    <w:rsid w:val="00A96C42"/>
    <w:rsid w:val="00A96F78"/>
    <w:rsid w:val="00A97C05"/>
    <w:rsid w:val="00AA09A2"/>
    <w:rsid w:val="00AA1087"/>
    <w:rsid w:val="00AA12AC"/>
    <w:rsid w:val="00AA17B6"/>
    <w:rsid w:val="00AA25A9"/>
    <w:rsid w:val="00AA26D9"/>
    <w:rsid w:val="00AA27C7"/>
    <w:rsid w:val="00AA2C4C"/>
    <w:rsid w:val="00AA3DEA"/>
    <w:rsid w:val="00AA4BC4"/>
    <w:rsid w:val="00AA51AD"/>
    <w:rsid w:val="00AA591E"/>
    <w:rsid w:val="00AA5DA1"/>
    <w:rsid w:val="00AA65C9"/>
    <w:rsid w:val="00AA6ACB"/>
    <w:rsid w:val="00AA7CAB"/>
    <w:rsid w:val="00AA7E8F"/>
    <w:rsid w:val="00AB0A32"/>
    <w:rsid w:val="00AB0E56"/>
    <w:rsid w:val="00AB0F4D"/>
    <w:rsid w:val="00AB1490"/>
    <w:rsid w:val="00AB1524"/>
    <w:rsid w:val="00AB1543"/>
    <w:rsid w:val="00AB21A8"/>
    <w:rsid w:val="00AB23A4"/>
    <w:rsid w:val="00AB2A07"/>
    <w:rsid w:val="00AB2B32"/>
    <w:rsid w:val="00AB2C3C"/>
    <w:rsid w:val="00AB2DE0"/>
    <w:rsid w:val="00AB343E"/>
    <w:rsid w:val="00AB36B5"/>
    <w:rsid w:val="00AB3A15"/>
    <w:rsid w:val="00AB4B4B"/>
    <w:rsid w:val="00AB4DFB"/>
    <w:rsid w:val="00AB4ECC"/>
    <w:rsid w:val="00AB5AAA"/>
    <w:rsid w:val="00AB6031"/>
    <w:rsid w:val="00AB618D"/>
    <w:rsid w:val="00AB63EC"/>
    <w:rsid w:val="00AB6601"/>
    <w:rsid w:val="00AB674E"/>
    <w:rsid w:val="00AB6D79"/>
    <w:rsid w:val="00AB7806"/>
    <w:rsid w:val="00AC02C1"/>
    <w:rsid w:val="00AC0836"/>
    <w:rsid w:val="00AC0886"/>
    <w:rsid w:val="00AC0AB6"/>
    <w:rsid w:val="00AC0C89"/>
    <w:rsid w:val="00AC10AD"/>
    <w:rsid w:val="00AC111B"/>
    <w:rsid w:val="00AC155D"/>
    <w:rsid w:val="00AC1E55"/>
    <w:rsid w:val="00AC276B"/>
    <w:rsid w:val="00AC331E"/>
    <w:rsid w:val="00AC3817"/>
    <w:rsid w:val="00AC3CE9"/>
    <w:rsid w:val="00AC3F44"/>
    <w:rsid w:val="00AC429F"/>
    <w:rsid w:val="00AC4A50"/>
    <w:rsid w:val="00AC4AAE"/>
    <w:rsid w:val="00AC5DA7"/>
    <w:rsid w:val="00AC60B4"/>
    <w:rsid w:val="00AC60B6"/>
    <w:rsid w:val="00AC6163"/>
    <w:rsid w:val="00AC78BF"/>
    <w:rsid w:val="00AD002B"/>
    <w:rsid w:val="00AD00C5"/>
    <w:rsid w:val="00AD03E6"/>
    <w:rsid w:val="00AD165F"/>
    <w:rsid w:val="00AD1B02"/>
    <w:rsid w:val="00AD222F"/>
    <w:rsid w:val="00AD2794"/>
    <w:rsid w:val="00AD2B9F"/>
    <w:rsid w:val="00AD2DC5"/>
    <w:rsid w:val="00AD3084"/>
    <w:rsid w:val="00AD3455"/>
    <w:rsid w:val="00AD3CAD"/>
    <w:rsid w:val="00AD4E04"/>
    <w:rsid w:val="00AD686E"/>
    <w:rsid w:val="00AD69FF"/>
    <w:rsid w:val="00AD6A33"/>
    <w:rsid w:val="00AD702B"/>
    <w:rsid w:val="00AD72E6"/>
    <w:rsid w:val="00AD788B"/>
    <w:rsid w:val="00AD7C95"/>
    <w:rsid w:val="00AE0430"/>
    <w:rsid w:val="00AE06D1"/>
    <w:rsid w:val="00AE0960"/>
    <w:rsid w:val="00AE3DE1"/>
    <w:rsid w:val="00AE44AC"/>
    <w:rsid w:val="00AE4FB1"/>
    <w:rsid w:val="00AE6079"/>
    <w:rsid w:val="00AE60C3"/>
    <w:rsid w:val="00AE63B3"/>
    <w:rsid w:val="00AE6E76"/>
    <w:rsid w:val="00AE6F68"/>
    <w:rsid w:val="00AE7527"/>
    <w:rsid w:val="00AE7C51"/>
    <w:rsid w:val="00AF0051"/>
    <w:rsid w:val="00AF0746"/>
    <w:rsid w:val="00AF101E"/>
    <w:rsid w:val="00AF11F1"/>
    <w:rsid w:val="00AF259C"/>
    <w:rsid w:val="00AF260E"/>
    <w:rsid w:val="00AF2D54"/>
    <w:rsid w:val="00AF3458"/>
    <w:rsid w:val="00AF3678"/>
    <w:rsid w:val="00AF377A"/>
    <w:rsid w:val="00AF3AC2"/>
    <w:rsid w:val="00AF3F7B"/>
    <w:rsid w:val="00AF4145"/>
    <w:rsid w:val="00AF42B4"/>
    <w:rsid w:val="00AF49CC"/>
    <w:rsid w:val="00AF4B10"/>
    <w:rsid w:val="00AF4B8A"/>
    <w:rsid w:val="00AF4F1B"/>
    <w:rsid w:val="00AF50E9"/>
    <w:rsid w:val="00AF5434"/>
    <w:rsid w:val="00AF5C61"/>
    <w:rsid w:val="00AF5EC6"/>
    <w:rsid w:val="00AF6BAA"/>
    <w:rsid w:val="00AF6E21"/>
    <w:rsid w:val="00AF6E8A"/>
    <w:rsid w:val="00AF6EC0"/>
    <w:rsid w:val="00AF7213"/>
    <w:rsid w:val="00AF7D92"/>
    <w:rsid w:val="00B0013B"/>
    <w:rsid w:val="00B00C28"/>
    <w:rsid w:val="00B00D08"/>
    <w:rsid w:val="00B00F0C"/>
    <w:rsid w:val="00B00F28"/>
    <w:rsid w:val="00B011CC"/>
    <w:rsid w:val="00B01638"/>
    <w:rsid w:val="00B022D6"/>
    <w:rsid w:val="00B02A2D"/>
    <w:rsid w:val="00B03575"/>
    <w:rsid w:val="00B03CB5"/>
    <w:rsid w:val="00B04048"/>
    <w:rsid w:val="00B0407B"/>
    <w:rsid w:val="00B0433C"/>
    <w:rsid w:val="00B0465D"/>
    <w:rsid w:val="00B046F7"/>
    <w:rsid w:val="00B04F3D"/>
    <w:rsid w:val="00B05702"/>
    <w:rsid w:val="00B05762"/>
    <w:rsid w:val="00B06DD9"/>
    <w:rsid w:val="00B07B3F"/>
    <w:rsid w:val="00B07CD6"/>
    <w:rsid w:val="00B07E52"/>
    <w:rsid w:val="00B07F2B"/>
    <w:rsid w:val="00B10010"/>
    <w:rsid w:val="00B1019D"/>
    <w:rsid w:val="00B10436"/>
    <w:rsid w:val="00B11775"/>
    <w:rsid w:val="00B1177C"/>
    <w:rsid w:val="00B11FF4"/>
    <w:rsid w:val="00B12632"/>
    <w:rsid w:val="00B12660"/>
    <w:rsid w:val="00B12F5F"/>
    <w:rsid w:val="00B1302D"/>
    <w:rsid w:val="00B13184"/>
    <w:rsid w:val="00B14324"/>
    <w:rsid w:val="00B14434"/>
    <w:rsid w:val="00B14906"/>
    <w:rsid w:val="00B149A6"/>
    <w:rsid w:val="00B14C48"/>
    <w:rsid w:val="00B1513F"/>
    <w:rsid w:val="00B153EC"/>
    <w:rsid w:val="00B15B31"/>
    <w:rsid w:val="00B15B89"/>
    <w:rsid w:val="00B17107"/>
    <w:rsid w:val="00B173EE"/>
    <w:rsid w:val="00B1746F"/>
    <w:rsid w:val="00B175E1"/>
    <w:rsid w:val="00B17C69"/>
    <w:rsid w:val="00B17EA8"/>
    <w:rsid w:val="00B202E2"/>
    <w:rsid w:val="00B20725"/>
    <w:rsid w:val="00B20B94"/>
    <w:rsid w:val="00B22A19"/>
    <w:rsid w:val="00B23D06"/>
    <w:rsid w:val="00B24258"/>
    <w:rsid w:val="00B2506B"/>
    <w:rsid w:val="00B25AA6"/>
    <w:rsid w:val="00B25CDD"/>
    <w:rsid w:val="00B25CE4"/>
    <w:rsid w:val="00B2628E"/>
    <w:rsid w:val="00B2645A"/>
    <w:rsid w:val="00B26611"/>
    <w:rsid w:val="00B266B0"/>
    <w:rsid w:val="00B273FE"/>
    <w:rsid w:val="00B2776B"/>
    <w:rsid w:val="00B27921"/>
    <w:rsid w:val="00B3000E"/>
    <w:rsid w:val="00B305B3"/>
    <w:rsid w:val="00B31FC6"/>
    <w:rsid w:val="00B320D2"/>
    <w:rsid w:val="00B326A8"/>
    <w:rsid w:val="00B329EB"/>
    <w:rsid w:val="00B33508"/>
    <w:rsid w:val="00B3377E"/>
    <w:rsid w:val="00B33A96"/>
    <w:rsid w:val="00B34244"/>
    <w:rsid w:val="00B35630"/>
    <w:rsid w:val="00B35786"/>
    <w:rsid w:val="00B35DA4"/>
    <w:rsid w:val="00B37425"/>
    <w:rsid w:val="00B407C2"/>
    <w:rsid w:val="00B408E2"/>
    <w:rsid w:val="00B40A96"/>
    <w:rsid w:val="00B40ADE"/>
    <w:rsid w:val="00B40C72"/>
    <w:rsid w:val="00B4184B"/>
    <w:rsid w:val="00B422A4"/>
    <w:rsid w:val="00B422A7"/>
    <w:rsid w:val="00B42805"/>
    <w:rsid w:val="00B42A32"/>
    <w:rsid w:val="00B42FA6"/>
    <w:rsid w:val="00B4301B"/>
    <w:rsid w:val="00B431AE"/>
    <w:rsid w:val="00B4399E"/>
    <w:rsid w:val="00B43A16"/>
    <w:rsid w:val="00B43A3D"/>
    <w:rsid w:val="00B44405"/>
    <w:rsid w:val="00B44666"/>
    <w:rsid w:val="00B4540C"/>
    <w:rsid w:val="00B454BF"/>
    <w:rsid w:val="00B45C10"/>
    <w:rsid w:val="00B45CE1"/>
    <w:rsid w:val="00B46A75"/>
    <w:rsid w:val="00B46E72"/>
    <w:rsid w:val="00B4710E"/>
    <w:rsid w:val="00B500CD"/>
    <w:rsid w:val="00B50300"/>
    <w:rsid w:val="00B50F26"/>
    <w:rsid w:val="00B5138B"/>
    <w:rsid w:val="00B51BB0"/>
    <w:rsid w:val="00B52341"/>
    <w:rsid w:val="00B5239C"/>
    <w:rsid w:val="00B53055"/>
    <w:rsid w:val="00B53893"/>
    <w:rsid w:val="00B548C2"/>
    <w:rsid w:val="00B54C3E"/>
    <w:rsid w:val="00B55428"/>
    <w:rsid w:val="00B556FB"/>
    <w:rsid w:val="00B55E5C"/>
    <w:rsid w:val="00B570BF"/>
    <w:rsid w:val="00B57A6A"/>
    <w:rsid w:val="00B602B8"/>
    <w:rsid w:val="00B60970"/>
    <w:rsid w:val="00B60CDC"/>
    <w:rsid w:val="00B60F70"/>
    <w:rsid w:val="00B6104A"/>
    <w:rsid w:val="00B61188"/>
    <w:rsid w:val="00B61312"/>
    <w:rsid w:val="00B62047"/>
    <w:rsid w:val="00B62504"/>
    <w:rsid w:val="00B628FB"/>
    <w:rsid w:val="00B62FEA"/>
    <w:rsid w:val="00B631AD"/>
    <w:rsid w:val="00B63337"/>
    <w:rsid w:val="00B63505"/>
    <w:rsid w:val="00B6369F"/>
    <w:rsid w:val="00B6392F"/>
    <w:rsid w:val="00B639D7"/>
    <w:rsid w:val="00B649A5"/>
    <w:rsid w:val="00B64AA7"/>
    <w:rsid w:val="00B64E10"/>
    <w:rsid w:val="00B66594"/>
    <w:rsid w:val="00B67805"/>
    <w:rsid w:val="00B67939"/>
    <w:rsid w:val="00B67D9E"/>
    <w:rsid w:val="00B70A76"/>
    <w:rsid w:val="00B7171F"/>
    <w:rsid w:val="00B7176F"/>
    <w:rsid w:val="00B7177C"/>
    <w:rsid w:val="00B71797"/>
    <w:rsid w:val="00B721CD"/>
    <w:rsid w:val="00B7267A"/>
    <w:rsid w:val="00B726FF"/>
    <w:rsid w:val="00B7291A"/>
    <w:rsid w:val="00B72A7A"/>
    <w:rsid w:val="00B72A91"/>
    <w:rsid w:val="00B72AA4"/>
    <w:rsid w:val="00B72D4E"/>
    <w:rsid w:val="00B7347E"/>
    <w:rsid w:val="00B73531"/>
    <w:rsid w:val="00B738C4"/>
    <w:rsid w:val="00B7399A"/>
    <w:rsid w:val="00B73B1B"/>
    <w:rsid w:val="00B73C26"/>
    <w:rsid w:val="00B73FB4"/>
    <w:rsid w:val="00B74187"/>
    <w:rsid w:val="00B74214"/>
    <w:rsid w:val="00B745FB"/>
    <w:rsid w:val="00B748D5"/>
    <w:rsid w:val="00B751A8"/>
    <w:rsid w:val="00B75454"/>
    <w:rsid w:val="00B75603"/>
    <w:rsid w:val="00B75B35"/>
    <w:rsid w:val="00B769FC"/>
    <w:rsid w:val="00B76BCD"/>
    <w:rsid w:val="00B76EE9"/>
    <w:rsid w:val="00B776CE"/>
    <w:rsid w:val="00B77880"/>
    <w:rsid w:val="00B7797A"/>
    <w:rsid w:val="00B80893"/>
    <w:rsid w:val="00B80A42"/>
    <w:rsid w:val="00B80D90"/>
    <w:rsid w:val="00B80E77"/>
    <w:rsid w:val="00B8105A"/>
    <w:rsid w:val="00B812CC"/>
    <w:rsid w:val="00B81DB0"/>
    <w:rsid w:val="00B8213E"/>
    <w:rsid w:val="00B825BA"/>
    <w:rsid w:val="00B82613"/>
    <w:rsid w:val="00B828B5"/>
    <w:rsid w:val="00B833BA"/>
    <w:rsid w:val="00B84E9C"/>
    <w:rsid w:val="00B84F1F"/>
    <w:rsid w:val="00B85522"/>
    <w:rsid w:val="00B85A5A"/>
    <w:rsid w:val="00B869DF"/>
    <w:rsid w:val="00B877DA"/>
    <w:rsid w:val="00B87BF6"/>
    <w:rsid w:val="00B90853"/>
    <w:rsid w:val="00B90E2A"/>
    <w:rsid w:val="00B90F2A"/>
    <w:rsid w:val="00B9198D"/>
    <w:rsid w:val="00B91E62"/>
    <w:rsid w:val="00B92BC6"/>
    <w:rsid w:val="00B92CD3"/>
    <w:rsid w:val="00B93008"/>
    <w:rsid w:val="00B9345B"/>
    <w:rsid w:val="00B93679"/>
    <w:rsid w:val="00B93ADB"/>
    <w:rsid w:val="00B93BD3"/>
    <w:rsid w:val="00B94025"/>
    <w:rsid w:val="00B9406D"/>
    <w:rsid w:val="00B94278"/>
    <w:rsid w:val="00B942A8"/>
    <w:rsid w:val="00B94BA7"/>
    <w:rsid w:val="00B94BE9"/>
    <w:rsid w:val="00B94D50"/>
    <w:rsid w:val="00B94E0E"/>
    <w:rsid w:val="00B959D1"/>
    <w:rsid w:val="00B96080"/>
    <w:rsid w:val="00B9636C"/>
    <w:rsid w:val="00B96D8E"/>
    <w:rsid w:val="00B96F75"/>
    <w:rsid w:val="00B970A0"/>
    <w:rsid w:val="00B9768C"/>
    <w:rsid w:val="00B97CA3"/>
    <w:rsid w:val="00B97CB8"/>
    <w:rsid w:val="00BA005E"/>
    <w:rsid w:val="00BA11AF"/>
    <w:rsid w:val="00BA25F5"/>
    <w:rsid w:val="00BA2B77"/>
    <w:rsid w:val="00BA2B80"/>
    <w:rsid w:val="00BA3A1C"/>
    <w:rsid w:val="00BA3D7B"/>
    <w:rsid w:val="00BA45D1"/>
    <w:rsid w:val="00BA4927"/>
    <w:rsid w:val="00BA5A86"/>
    <w:rsid w:val="00BA6145"/>
    <w:rsid w:val="00BA7011"/>
    <w:rsid w:val="00BA726A"/>
    <w:rsid w:val="00BA76A9"/>
    <w:rsid w:val="00BA7B0D"/>
    <w:rsid w:val="00BA7B7E"/>
    <w:rsid w:val="00BB122A"/>
    <w:rsid w:val="00BB3309"/>
    <w:rsid w:val="00BB355C"/>
    <w:rsid w:val="00BB3E2B"/>
    <w:rsid w:val="00BB424B"/>
    <w:rsid w:val="00BB4B6C"/>
    <w:rsid w:val="00BB5043"/>
    <w:rsid w:val="00BB5607"/>
    <w:rsid w:val="00BB5D1C"/>
    <w:rsid w:val="00BB6347"/>
    <w:rsid w:val="00BB6552"/>
    <w:rsid w:val="00BB65CA"/>
    <w:rsid w:val="00BB6ADD"/>
    <w:rsid w:val="00BB6B9B"/>
    <w:rsid w:val="00BB6BC2"/>
    <w:rsid w:val="00BB754F"/>
    <w:rsid w:val="00BB7E5A"/>
    <w:rsid w:val="00BC07A1"/>
    <w:rsid w:val="00BC07D4"/>
    <w:rsid w:val="00BC0A5D"/>
    <w:rsid w:val="00BC0B1E"/>
    <w:rsid w:val="00BC0BE3"/>
    <w:rsid w:val="00BC1800"/>
    <w:rsid w:val="00BC18B1"/>
    <w:rsid w:val="00BC1949"/>
    <w:rsid w:val="00BC1AD9"/>
    <w:rsid w:val="00BC2DA5"/>
    <w:rsid w:val="00BC32E7"/>
    <w:rsid w:val="00BC348E"/>
    <w:rsid w:val="00BC3E1A"/>
    <w:rsid w:val="00BC489C"/>
    <w:rsid w:val="00BC58B9"/>
    <w:rsid w:val="00BC597C"/>
    <w:rsid w:val="00BC70FB"/>
    <w:rsid w:val="00BD0CA2"/>
    <w:rsid w:val="00BD1C6D"/>
    <w:rsid w:val="00BD3E68"/>
    <w:rsid w:val="00BD3FB3"/>
    <w:rsid w:val="00BD598A"/>
    <w:rsid w:val="00BD5D2A"/>
    <w:rsid w:val="00BD615D"/>
    <w:rsid w:val="00BD6650"/>
    <w:rsid w:val="00BD6B84"/>
    <w:rsid w:val="00BD6BB6"/>
    <w:rsid w:val="00BD6E7A"/>
    <w:rsid w:val="00BD75B4"/>
    <w:rsid w:val="00BD7BFE"/>
    <w:rsid w:val="00BD7D14"/>
    <w:rsid w:val="00BE02B4"/>
    <w:rsid w:val="00BE0A4E"/>
    <w:rsid w:val="00BE1553"/>
    <w:rsid w:val="00BE19DC"/>
    <w:rsid w:val="00BE2D37"/>
    <w:rsid w:val="00BE4DE1"/>
    <w:rsid w:val="00BE4EC9"/>
    <w:rsid w:val="00BE4F98"/>
    <w:rsid w:val="00BE5667"/>
    <w:rsid w:val="00BE56B1"/>
    <w:rsid w:val="00BE5776"/>
    <w:rsid w:val="00BE5C12"/>
    <w:rsid w:val="00BE5FFC"/>
    <w:rsid w:val="00BE631E"/>
    <w:rsid w:val="00BE6BA3"/>
    <w:rsid w:val="00BE71F7"/>
    <w:rsid w:val="00BE724F"/>
    <w:rsid w:val="00BF0CCF"/>
    <w:rsid w:val="00BF0FC5"/>
    <w:rsid w:val="00BF10BC"/>
    <w:rsid w:val="00BF10D0"/>
    <w:rsid w:val="00BF17AC"/>
    <w:rsid w:val="00BF1AEB"/>
    <w:rsid w:val="00BF1E48"/>
    <w:rsid w:val="00BF2038"/>
    <w:rsid w:val="00BF21AC"/>
    <w:rsid w:val="00BF2E53"/>
    <w:rsid w:val="00BF3133"/>
    <w:rsid w:val="00BF3367"/>
    <w:rsid w:val="00BF3669"/>
    <w:rsid w:val="00BF3C0D"/>
    <w:rsid w:val="00BF4888"/>
    <w:rsid w:val="00BF5A63"/>
    <w:rsid w:val="00BF5E31"/>
    <w:rsid w:val="00BF5F5B"/>
    <w:rsid w:val="00BF67CD"/>
    <w:rsid w:val="00BF711C"/>
    <w:rsid w:val="00BF7482"/>
    <w:rsid w:val="00BF7547"/>
    <w:rsid w:val="00BF7796"/>
    <w:rsid w:val="00BF7C74"/>
    <w:rsid w:val="00BF7FE8"/>
    <w:rsid w:val="00C007DD"/>
    <w:rsid w:val="00C00849"/>
    <w:rsid w:val="00C00ED8"/>
    <w:rsid w:val="00C02213"/>
    <w:rsid w:val="00C03309"/>
    <w:rsid w:val="00C03452"/>
    <w:rsid w:val="00C067D5"/>
    <w:rsid w:val="00C072FE"/>
    <w:rsid w:val="00C10392"/>
    <w:rsid w:val="00C11D4A"/>
    <w:rsid w:val="00C124C6"/>
    <w:rsid w:val="00C12595"/>
    <w:rsid w:val="00C12E39"/>
    <w:rsid w:val="00C13DA5"/>
    <w:rsid w:val="00C14164"/>
    <w:rsid w:val="00C14937"/>
    <w:rsid w:val="00C151CF"/>
    <w:rsid w:val="00C15312"/>
    <w:rsid w:val="00C15547"/>
    <w:rsid w:val="00C15D8E"/>
    <w:rsid w:val="00C16DEE"/>
    <w:rsid w:val="00C17012"/>
    <w:rsid w:val="00C17665"/>
    <w:rsid w:val="00C178FB"/>
    <w:rsid w:val="00C17DBF"/>
    <w:rsid w:val="00C206C8"/>
    <w:rsid w:val="00C209D8"/>
    <w:rsid w:val="00C22132"/>
    <w:rsid w:val="00C22B28"/>
    <w:rsid w:val="00C22B5A"/>
    <w:rsid w:val="00C22E50"/>
    <w:rsid w:val="00C22FB1"/>
    <w:rsid w:val="00C23E6D"/>
    <w:rsid w:val="00C2455D"/>
    <w:rsid w:val="00C247BF"/>
    <w:rsid w:val="00C25242"/>
    <w:rsid w:val="00C25554"/>
    <w:rsid w:val="00C257B7"/>
    <w:rsid w:val="00C25874"/>
    <w:rsid w:val="00C27265"/>
    <w:rsid w:val="00C272E8"/>
    <w:rsid w:val="00C302F5"/>
    <w:rsid w:val="00C3100D"/>
    <w:rsid w:val="00C311EC"/>
    <w:rsid w:val="00C33305"/>
    <w:rsid w:val="00C33359"/>
    <w:rsid w:val="00C33923"/>
    <w:rsid w:val="00C34522"/>
    <w:rsid w:val="00C347DE"/>
    <w:rsid w:val="00C348D6"/>
    <w:rsid w:val="00C34D91"/>
    <w:rsid w:val="00C35D0F"/>
    <w:rsid w:val="00C35DD3"/>
    <w:rsid w:val="00C36289"/>
    <w:rsid w:val="00C3634D"/>
    <w:rsid w:val="00C365E7"/>
    <w:rsid w:val="00C36E34"/>
    <w:rsid w:val="00C37DAD"/>
    <w:rsid w:val="00C404EE"/>
    <w:rsid w:val="00C40D2D"/>
    <w:rsid w:val="00C40FC3"/>
    <w:rsid w:val="00C41166"/>
    <w:rsid w:val="00C4171B"/>
    <w:rsid w:val="00C41843"/>
    <w:rsid w:val="00C418A0"/>
    <w:rsid w:val="00C42193"/>
    <w:rsid w:val="00C423D9"/>
    <w:rsid w:val="00C42511"/>
    <w:rsid w:val="00C42689"/>
    <w:rsid w:val="00C42988"/>
    <w:rsid w:val="00C42BD4"/>
    <w:rsid w:val="00C42DC6"/>
    <w:rsid w:val="00C432F5"/>
    <w:rsid w:val="00C43547"/>
    <w:rsid w:val="00C43FF0"/>
    <w:rsid w:val="00C44641"/>
    <w:rsid w:val="00C45DFD"/>
    <w:rsid w:val="00C45EF5"/>
    <w:rsid w:val="00C46B7E"/>
    <w:rsid w:val="00C47061"/>
    <w:rsid w:val="00C477C1"/>
    <w:rsid w:val="00C50680"/>
    <w:rsid w:val="00C508E1"/>
    <w:rsid w:val="00C50A4E"/>
    <w:rsid w:val="00C50AEF"/>
    <w:rsid w:val="00C50B71"/>
    <w:rsid w:val="00C5112C"/>
    <w:rsid w:val="00C51F12"/>
    <w:rsid w:val="00C520B1"/>
    <w:rsid w:val="00C522D6"/>
    <w:rsid w:val="00C52459"/>
    <w:rsid w:val="00C52D88"/>
    <w:rsid w:val="00C5306D"/>
    <w:rsid w:val="00C538AD"/>
    <w:rsid w:val="00C53A7F"/>
    <w:rsid w:val="00C53D7F"/>
    <w:rsid w:val="00C54020"/>
    <w:rsid w:val="00C5406F"/>
    <w:rsid w:val="00C545C5"/>
    <w:rsid w:val="00C54CEC"/>
    <w:rsid w:val="00C551FD"/>
    <w:rsid w:val="00C5525E"/>
    <w:rsid w:val="00C55566"/>
    <w:rsid w:val="00C5559C"/>
    <w:rsid w:val="00C55B1D"/>
    <w:rsid w:val="00C56674"/>
    <w:rsid w:val="00C568FE"/>
    <w:rsid w:val="00C573E9"/>
    <w:rsid w:val="00C5749F"/>
    <w:rsid w:val="00C6038F"/>
    <w:rsid w:val="00C60840"/>
    <w:rsid w:val="00C610DD"/>
    <w:rsid w:val="00C61498"/>
    <w:rsid w:val="00C61576"/>
    <w:rsid w:val="00C617DE"/>
    <w:rsid w:val="00C618C6"/>
    <w:rsid w:val="00C61D4B"/>
    <w:rsid w:val="00C6225E"/>
    <w:rsid w:val="00C62B0A"/>
    <w:rsid w:val="00C632DC"/>
    <w:rsid w:val="00C6363A"/>
    <w:rsid w:val="00C63F08"/>
    <w:rsid w:val="00C63F50"/>
    <w:rsid w:val="00C64559"/>
    <w:rsid w:val="00C6461F"/>
    <w:rsid w:val="00C6528C"/>
    <w:rsid w:val="00C66180"/>
    <w:rsid w:val="00C661E8"/>
    <w:rsid w:val="00C6640C"/>
    <w:rsid w:val="00C6648F"/>
    <w:rsid w:val="00C66D27"/>
    <w:rsid w:val="00C66E69"/>
    <w:rsid w:val="00C66F6B"/>
    <w:rsid w:val="00C67968"/>
    <w:rsid w:val="00C70084"/>
    <w:rsid w:val="00C70B68"/>
    <w:rsid w:val="00C714E9"/>
    <w:rsid w:val="00C71CE5"/>
    <w:rsid w:val="00C7235B"/>
    <w:rsid w:val="00C72DE5"/>
    <w:rsid w:val="00C72E18"/>
    <w:rsid w:val="00C731AD"/>
    <w:rsid w:val="00C73379"/>
    <w:rsid w:val="00C7380B"/>
    <w:rsid w:val="00C742BB"/>
    <w:rsid w:val="00C74421"/>
    <w:rsid w:val="00C74C1A"/>
    <w:rsid w:val="00C7542D"/>
    <w:rsid w:val="00C75B14"/>
    <w:rsid w:val="00C75F2F"/>
    <w:rsid w:val="00C75FEE"/>
    <w:rsid w:val="00C76F1D"/>
    <w:rsid w:val="00C7724F"/>
    <w:rsid w:val="00C77D26"/>
    <w:rsid w:val="00C8095B"/>
    <w:rsid w:val="00C80BDF"/>
    <w:rsid w:val="00C81A65"/>
    <w:rsid w:val="00C81CE6"/>
    <w:rsid w:val="00C824CC"/>
    <w:rsid w:val="00C82933"/>
    <w:rsid w:val="00C83408"/>
    <w:rsid w:val="00C8340D"/>
    <w:rsid w:val="00C83563"/>
    <w:rsid w:val="00C83B4D"/>
    <w:rsid w:val="00C84325"/>
    <w:rsid w:val="00C849E7"/>
    <w:rsid w:val="00C84D39"/>
    <w:rsid w:val="00C85277"/>
    <w:rsid w:val="00C85286"/>
    <w:rsid w:val="00C85556"/>
    <w:rsid w:val="00C85CD3"/>
    <w:rsid w:val="00C85D76"/>
    <w:rsid w:val="00C8626E"/>
    <w:rsid w:val="00C864D4"/>
    <w:rsid w:val="00C8681C"/>
    <w:rsid w:val="00C86C4E"/>
    <w:rsid w:val="00C873AC"/>
    <w:rsid w:val="00C87722"/>
    <w:rsid w:val="00C87B19"/>
    <w:rsid w:val="00C92490"/>
    <w:rsid w:val="00C93462"/>
    <w:rsid w:val="00C93E9F"/>
    <w:rsid w:val="00C940A4"/>
    <w:rsid w:val="00C941C3"/>
    <w:rsid w:val="00C94384"/>
    <w:rsid w:val="00C94A30"/>
    <w:rsid w:val="00C94A34"/>
    <w:rsid w:val="00C94C2B"/>
    <w:rsid w:val="00C9519B"/>
    <w:rsid w:val="00C96F79"/>
    <w:rsid w:val="00C97CF9"/>
    <w:rsid w:val="00CA017D"/>
    <w:rsid w:val="00CA0642"/>
    <w:rsid w:val="00CA13F7"/>
    <w:rsid w:val="00CA17DD"/>
    <w:rsid w:val="00CA17E9"/>
    <w:rsid w:val="00CA1863"/>
    <w:rsid w:val="00CA192A"/>
    <w:rsid w:val="00CA1CCA"/>
    <w:rsid w:val="00CA26CE"/>
    <w:rsid w:val="00CA33B0"/>
    <w:rsid w:val="00CA391D"/>
    <w:rsid w:val="00CA3ACD"/>
    <w:rsid w:val="00CA4DBF"/>
    <w:rsid w:val="00CA4E67"/>
    <w:rsid w:val="00CA4F8B"/>
    <w:rsid w:val="00CA64D5"/>
    <w:rsid w:val="00CA738B"/>
    <w:rsid w:val="00CB081E"/>
    <w:rsid w:val="00CB09DA"/>
    <w:rsid w:val="00CB0BD9"/>
    <w:rsid w:val="00CB10CE"/>
    <w:rsid w:val="00CB1CAC"/>
    <w:rsid w:val="00CB1CEA"/>
    <w:rsid w:val="00CB1D87"/>
    <w:rsid w:val="00CB1DE8"/>
    <w:rsid w:val="00CB1E05"/>
    <w:rsid w:val="00CB1E3B"/>
    <w:rsid w:val="00CB1F1D"/>
    <w:rsid w:val="00CB2E44"/>
    <w:rsid w:val="00CB3716"/>
    <w:rsid w:val="00CB4212"/>
    <w:rsid w:val="00CB4523"/>
    <w:rsid w:val="00CB45E1"/>
    <w:rsid w:val="00CB4C59"/>
    <w:rsid w:val="00CB4D77"/>
    <w:rsid w:val="00CB600D"/>
    <w:rsid w:val="00CB66A2"/>
    <w:rsid w:val="00CB71F8"/>
    <w:rsid w:val="00CB736D"/>
    <w:rsid w:val="00CB7929"/>
    <w:rsid w:val="00CC01C2"/>
    <w:rsid w:val="00CC0201"/>
    <w:rsid w:val="00CC03E1"/>
    <w:rsid w:val="00CC0D0D"/>
    <w:rsid w:val="00CC0E57"/>
    <w:rsid w:val="00CC1AFB"/>
    <w:rsid w:val="00CC1D78"/>
    <w:rsid w:val="00CC2186"/>
    <w:rsid w:val="00CC21B8"/>
    <w:rsid w:val="00CC26DB"/>
    <w:rsid w:val="00CC300C"/>
    <w:rsid w:val="00CC31BD"/>
    <w:rsid w:val="00CC33A0"/>
    <w:rsid w:val="00CC33D0"/>
    <w:rsid w:val="00CC35AE"/>
    <w:rsid w:val="00CC3837"/>
    <w:rsid w:val="00CC3DAA"/>
    <w:rsid w:val="00CC3E32"/>
    <w:rsid w:val="00CC43B0"/>
    <w:rsid w:val="00CC49C7"/>
    <w:rsid w:val="00CC4B65"/>
    <w:rsid w:val="00CC4BCB"/>
    <w:rsid w:val="00CC4C2C"/>
    <w:rsid w:val="00CC5057"/>
    <w:rsid w:val="00CC587F"/>
    <w:rsid w:val="00CC5C85"/>
    <w:rsid w:val="00CC62B2"/>
    <w:rsid w:val="00CC6AA0"/>
    <w:rsid w:val="00CC6AE5"/>
    <w:rsid w:val="00CC7274"/>
    <w:rsid w:val="00CC79E9"/>
    <w:rsid w:val="00CD0126"/>
    <w:rsid w:val="00CD078F"/>
    <w:rsid w:val="00CD0A31"/>
    <w:rsid w:val="00CD0A64"/>
    <w:rsid w:val="00CD121E"/>
    <w:rsid w:val="00CD1922"/>
    <w:rsid w:val="00CD27A8"/>
    <w:rsid w:val="00CD28DD"/>
    <w:rsid w:val="00CD28F0"/>
    <w:rsid w:val="00CD358C"/>
    <w:rsid w:val="00CD3E62"/>
    <w:rsid w:val="00CD3ED8"/>
    <w:rsid w:val="00CD526F"/>
    <w:rsid w:val="00CD6190"/>
    <w:rsid w:val="00CD66C6"/>
    <w:rsid w:val="00CD6D65"/>
    <w:rsid w:val="00CD6F5E"/>
    <w:rsid w:val="00CD736C"/>
    <w:rsid w:val="00CD761D"/>
    <w:rsid w:val="00CD76B5"/>
    <w:rsid w:val="00CD7D07"/>
    <w:rsid w:val="00CD7D48"/>
    <w:rsid w:val="00CE0312"/>
    <w:rsid w:val="00CE15D2"/>
    <w:rsid w:val="00CE1690"/>
    <w:rsid w:val="00CE1757"/>
    <w:rsid w:val="00CE1986"/>
    <w:rsid w:val="00CE2346"/>
    <w:rsid w:val="00CE29C9"/>
    <w:rsid w:val="00CE2B02"/>
    <w:rsid w:val="00CE2CCF"/>
    <w:rsid w:val="00CE3B50"/>
    <w:rsid w:val="00CE3EC2"/>
    <w:rsid w:val="00CE4387"/>
    <w:rsid w:val="00CE4F2D"/>
    <w:rsid w:val="00CE6F0F"/>
    <w:rsid w:val="00CE7470"/>
    <w:rsid w:val="00CE7C7C"/>
    <w:rsid w:val="00CE7CB2"/>
    <w:rsid w:val="00CF002F"/>
    <w:rsid w:val="00CF0233"/>
    <w:rsid w:val="00CF0246"/>
    <w:rsid w:val="00CF0780"/>
    <w:rsid w:val="00CF093B"/>
    <w:rsid w:val="00CF0C02"/>
    <w:rsid w:val="00CF1661"/>
    <w:rsid w:val="00CF1899"/>
    <w:rsid w:val="00CF2295"/>
    <w:rsid w:val="00CF23EE"/>
    <w:rsid w:val="00CF2483"/>
    <w:rsid w:val="00CF24E2"/>
    <w:rsid w:val="00CF321D"/>
    <w:rsid w:val="00CF342A"/>
    <w:rsid w:val="00CF393D"/>
    <w:rsid w:val="00CF4ABD"/>
    <w:rsid w:val="00CF4B18"/>
    <w:rsid w:val="00CF5A53"/>
    <w:rsid w:val="00CF5D28"/>
    <w:rsid w:val="00CF5F9B"/>
    <w:rsid w:val="00CF6942"/>
    <w:rsid w:val="00CF6A8F"/>
    <w:rsid w:val="00CF6F1E"/>
    <w:rsid w:val="00CF7EED"/>
    <w:rsid w:val="00D001F9"/>
    <w:rsid w:val="00D0036E"/>
    <w:rsid w:val="00D00BB7"/>
    <w:rsid w:val="00D018F3"/>
    <w:rsid w:val="00D01EAD"/>
    <w:rsid w:val="00D01F94"/>
    <w:rsid w:val="00D02C62"/>
    <w:rsid w:val="00D02CDA"/>
    <w:rsid w:val="00D034F0"/>
    <w:rsid w:val="00D03529"/>
    <w:rsid w:val="00D035B9"/>
    <w:rsid w:val="00D060FF"/>
    <w:rsid w:val="00D064E8"/>
    <w:rsid w:val="00D06572"/>
    <w:rsid w:val="00D065CD"/>
    <w:rsid w:val="00D0697A"/>
    <w:rsid w:val="00D070A2"/>
    <w:rsid w:val="00D07414"/>
    <w:rsid w:val="00D07D93"/>
    <w:rsid w:val="00D107DB"/>
    <w:rsid w:val="00D10EDB"/>
    <w:rsid w:val="00D11DB3"/>
    <w:rsid w:val="00D11FA6"/>
    <w:rsid w:val="00D12325"/>
    <w:rsid w:val="00D13327"/>
    <w:rsid w:val="00D13579"/>
    <w:rsid w:val="00D14014"/>
    <w:rsid w:val="00D14487"/>
    <w:rsid w:val="00D1468E"/>
    <w:rsid w:val="00D14DBB"/>
    <w:rsid w:val="00D151A5"/>
    <w:rsid w:val="00D15D88"/>
    <w:rsid w:val="00D15E7E"/>
    <w:rsid w:val="00D162A8"/>
    <w:rsid w:val="00D162EF"/>
    <w:rsid w:val="00D20016"/>
    <w:rsid w:val="00D20495"/>
    <w:rsid w:val="00D207A7"/>
    <w:rsid w:val="00D20AF2"/>
    <w:rsid w:val="00D20CD6"/>
    <w:rsid w:val="00D20E00"/>
    <w:rsid w:val="00D215DD"/>
    <w:rsid w:val="00D21771"/>
    <w:rsid w:val="00D21DBE"/>
    <w:rsid w:val="00D2279F"/>
    <w:rsid w:val="00D22909"/>
    <w:rsid w:val="00D22AF1"/>
    <w:rsid w:val="00D22E93"/>
    <w:rsid w:val="00D23E5E"/>
    <w:rsid w:val="00D242DA"/>
    <w:rsid w:val="00D24553"/>
    <w:rsid w:val="00D24902"/>
    <w:rsid w:val="00D25BD5"/>
    <w:rsid w:val="00D25C3E"/>
    <w:rsid w:val="00D2634E"/>
    <w:rsid w:val="00D26448"/>
    <w:rsid w:val="00D264CE"/>
    <w:rsid w:val="00D26670"/>
    <w:rsid w:val="00D26890"/>
    <w:rsid w:val="00D26E99"/>
    <w:rsid w:val="00D26F7A"/>
    <w:rsid w:val="00D27137"/>
    <w:rsid w:val="00D27B8B"/>
    <w:rsid w:val="00D27D38"/>
    <w:rsid w:val="00D30425"/>
    <w:rsid w:val="00D311A5"/>
    <w:rsid w:val="00D31B6E"/>
    <w:rsid w:val="00D31EB9"/>
    <w:rsid w:val="00D3232B"/>
    <w:rsid w:val="00D3239F"/>
    <w:rsid w:val="00D324A4"/>
    <w:rsid w:val="00D3250C"/>
    <w:rsid w:val="00D326DB"/>
    <w:rsid w:val="00D328F6"/>
    <w:rsid w:val="00D33BAA"/>
    <w:rsid w:val="00D3462C"/>
    <w:rsid w:val="00D34696"/>
    <w:rsid w:val="00D34EE0"/>
    <w:rsid w:val="00D35198"/>
    <w:rsid w:val="00D3584B"/>
    <w:rsid w:val="00D35FBD"/>
    <w:rsid w:val="00D37B61"/>
    <w:rsid w:val="00D405BD"/>
    <w:rsid w:val="00D406C7"/>
    <w:rsid w:val="00D40ECE"/>
    <w:rsid w:val="00D41004"/>
    <w:rsid w:val="00D4112B"/>
    <w:rsid w:val="00D4191F"/>
    <w:rsid w:val="00D42240"/>
    <w:rsid w:val="00D427C3"/>
    <w:rsid w:val="00D42AD0"/>
    <w:rsid w:val="00D42EB8"/>
    <w:rsid w:val="00D42F91"/>
    <w:rsid w:val="00D43E91"/>
    <w:rsid w:val="00D44275"/>
    <w:rsid w:val="00D44932"/>
    <w:rsid w:val="00D44D66"/>
    <w:rsid w:val="00D46111"/>
    <w:rsid w:val="00D46344"/>
    <w:rsid w:val="00D46FB1"/>
    <w:rsid w:val="00D47C16"/>
    <w:rsid w:val="00D47D5C"/>
    <w:rsid w:val="00D502AF"/>
    <w:rsid w:val="00D50764"/>
    <w:rsid w:val="00D50910"/>
    <w:rsid w:val="00D50AE9"/>
    <w:rsid w:val="00D50C12"/>
    <w:rsid w:val="00D51177"/>
    <w:rsid w:val="00D51384"/>
    <w:rsid w:val="00D518FF"/>
    <w:rsid w:val="00D51A77"/>
    <w:rsid w:val="00D5221D"/>
    <w:rsid w:val="00D529F8"/>
    <w:rsid w:val="00D53649"/>
    <w:rsid w:val="00D53830"/>
    <w:rsid w:val="00D54FB3"/>
    <w:rsid w:val="00D553C0"/>
    <w:rsid w:val="00D55889"/>
    <w:rsid w:val="00D5643A"/>
    <w:rsid w:val="00D56B5F"/>
    <w:rsid w:val="00D57A36"/>
    <w:rsid w:val="00D57A3F"/>
    <w:rsid w:val="00D57AF0"/>
    <w:rsid w:val="00D57BED"/>
    <w:rsid w:val="00D57C4A"/>
    <w:rsid w:val="00D608FC"/>
    <w:rsid w:val="00D61D30"/>
    <w:rsid w:val="00D627AF"/>
    <w:rsid w:val="00D62A68"/>
    <w:rsid w:val="00D62ECD"/>
    <w:rsid w:val="00D6334B"/>
    <w:rsid w:val="00D633C4"/>
    <w:rsid w:val="00D63A8B"/>
    <w:rsid w:val="00D63FE5"/>
    <w:rsid w:val="00D64426"/>
    <w:rsid w:val="00D6443D"/>
    <w:rsid w:val="00D645A3"/>
    <w:rsid w:val="00D64E28"/>
    <w:rsid w:val="00D65760"/>
    <w:rsid w:val="00D65785"/>
    <w:rsid w:val="00D65D78"/>
    <w:rsid w:val="00D661A6"/>
    <w:rsid w:val="00D66445"/>
    <w:rsid w:val="00D66727"/>
    <w:rsid w:val="00D67BC5"/>
    <w:rsid w:val="00D7021B"/>
    <w:rsid w:val="00D70359"/>
    <w:rsid w:val="00D70D33"/>
    <w:rsid w:val="00D724DD"/>
    <w:rsid w:val="00D7282D"/>
    <w:rsid w:val="00D72B77"/>
    <w:rsid w:val="00D73077"/>
    <w:rsid w:val="00D731BE"/>
    <w:rsid w:val="00D73589"/>
    <w:rsid w:val="00D736A2"/>
    <w:rsid w:val="00D73C57"/>
    <w:rsid w:val="00D742FF"/>
    <w:rsid w:val="00D7544C"/>
    <w:rsid w:val="00D758B3"/>
    <w:rsid w:val="00D76ADC"/>
    <w:rsid w:val="00D76C74"/>
    <w:rsid w:val="00D77413"/>
    <w:rsid w:val="00D7787C"/>
    <w:rsid w:val="00D809EC"/>
    <w:rsid w:val="00D81908"/>
    <w:rsid w:val="00D81F10"/>
    <w:rsid w:val="00D8201E"/>
    <w:rsid w:val="00D822EC"/>
    <w:rsid w:val="00D82CC5"/>
    <w:rsid w:val="00D8303C"/>
    <w:rsid w:val="00D83181"/>
    <w:rsid w:val="00D83F96"/>
    <w:rsid w:val="00D8426F"/>
    <w:rsid w:val="00D843EA"/>
    <w:rsid w:val="00D84A57"/>
    <w:rsid w:val="00D84C3B"/>
    <w:rsid w:val="00D85AF7"/>
    <w:rsid w:val="00D864F8"/>
    <w:rsid w:val="00D874DF"/>
    <w:rsid w:val="00D879A1"/>
    <w:rsid w:val="00D87A12"/>
    <w:rsid w:val="00D87CDA"/>
    <w:rsid w:val="00D87E12"/>
    <w:rsid w:val="00D90DC0"/>
    <w:rsid w:val="00D91DC1"/>
    <w:rsid w:val="00D930E1"/>
    <w:rsid w:val="00D9371D"/>
    <w:rsid w:val="00D9415C"/>
    <w:rsid w:val="00D942CC"/>
    <w:rsid w:val="00D94ADE"/>
    <w:rsid w:val="00D94D87"/>
    <w:rsid w:val="00D962DC"/>
    <w:rsid w:val="00D97BA2"/>
    <w:rsid w:val="00D97BB5"/>
    <w:rsid w:val="00DA0C12"/>
    <w:rsid w:val="00DA1614"/>
    <w:rsid w:val="00DA180C"/>
    <w:rsid w:val="00DA1EF7"/>
    <w:rsid w:val="00DA2462"/>
    <w:rsid w:val="00DA256F"/>
    <w:rsid w:val="00DA2786"/>
    <w:rsid w:val="00DA2DF8"/>
    <w:rsid w:val="00DA3151"/>
    <w:rsid w:val="00DA3E7B"/>
    <w:rsid w:val="00DA451D"/>
    <w:rsid w:val="00DA4C40"/>
    <w:rsid w:val="00DA519D"/>
    <w:rsid w:val="00DA53A6"/>
    <w:rsid w:val="00DA56DB"/>
    <w:rsid w:val="00DA6259"/>
    <w:rsid w:val="00DA6452"/>
    <w:rsid w:val="00DA6C81"/>
    <w:rsid w:val="00DA6FCB"/>
    <w:rsid w:val="00DA6FE9"/>
    <w:rsid w:val="00DA7432"/>
    <w:rsid w:val="00DA776A"/>
    <w:rsid w:val="00DA7845"/>
    <w:rsid w:val="00DA7925"/>
    <w:rsid w:val="00DB0046"/>
    <w:rsid w:val="00DB050F"/>
    <w:rsid w:val="00DB06D6"/>
    <w:rsid w:val="00DB0AB8"/>
    <w:rsid w:val="00DB0D2A"/>
    <w:rsid w:val="00DB11CD"/>
    <w:rsid w:val="00DB1CC6"/>
    <w:rsid w:val="00DB1DAB"/>
    <w:rsid w:val="00DB39D4"/>
    <w:rsid w:val="00DB3A47"/>
    <w:rsid w:val="00DB4687"/>
    <w:rsid w:val="00DB4826"/>
    <w:rsid w:val="00DB4C99"/>
    <w:rsid w:val="00DB4E06"/>
    <w:rsid w:val="00DB5636"/>
    <w:rsid w:val="00DB5F01"/>
    <w:rsid w:val="00DB6A80"/>
    <w:rsid w:val="00DB6C06"/>
    <w:rsid w:val="00DB6E86"/>
    <w:rsid w:val="00DB6F45"/>
    <w:rsid w:val="00DB7B06"/>
    <w:rsid w:val="00DC0198"/>
    <w:rsid w:val="00DC256F"/>
    <w:rsid w:val="00DC2CCF"/>
    <w:rsid w:val="00DC3A9D"/>
    <w:rsid w:val="00DC3AC8"/>
    <w:rsid w:val="00DC3FF5"/>
    <w:rsid w:val="00DC4024"/>
    <w:rsid w:val="00DC4670"/>
    <w:rsid w:val="00DC6C1E"/>
    <w:rsid w:val="00DC6CAD"/>
    <w:rsid w:val="00DC708C"/>
    <w:rsid w:val="00DC73B1"/>
    <w:rsid w:val="00DC7951"/>
    <w:rsid w:val="00DC7D30"/>
    <w:rsid w:val="00DD06E6"/>
    <w:rsid w:val="00DD0928"/>
    <w:rsid w:val="00DD0F95"/>
    <w:rsid w:val="00DD1C4B"/>
    <w:rsid w:val="00DD1F7B"/>
    <w:rsid w:val="00DD1FCF"/>
    <w:rsid w:val="00DD229E"/>
    <w:rsid w:val="00DD2A5F"/>
    <w:rsid w:val="00DD2CBF"/>
    <w:rsid w:val="00DD3029"/>
    <w:rsid w:val="00DD3E21"/>
    <w:rsid w:val="00DD4399"/>
    <w:rsid w:val="00DD55E0"/>
    <w:rsid w:val="00DD5E12"/>
    <w:rsid w:val="00DD5EE4"/>
    <w:rsid w:val="00DD5EFC"/>
    <w:rsid w:val="00DD651D"/>
    <w:rsid w:val="00DD679A"/>
    <w:rsid w:val="00DD7527"/>
    <w:rsid w:val="00DE0C66"/>
    <w:rsid w:val="00DE164D"/>
    <w:rsid w:val="00DE1904"/>
    <w:rsid w:val="00DE342E"/>
    <w:rsid w:val="00DE3DBB"/>
    <w:rsid w:val="00DE3E34"/>
    <w:rsid w:val="00DE43A2"/>
    <w:rsid w:val="00DE4A74"/>
    <w:rsid w:val="00DE4B05"/>
    <w:rsid w:val="00DE541C"/>
    <w:rsid w:val="00DE62C4"/>
    <w:rsid w:val="00DE68B8"/>
    <w:rsid w:val="00DE737B"/>
    <w:rsid w:val="00DF0587"/>
    <w:rsid w:val="00DF0D38"/>
    <w:rsid w:val="00DF100B"/>
    <w:rsid w:val="00DF112B"/>
    <w:rsid w:val="00DF115F"/>
    <w:rsid w:val="00DF232D"/>
    <w:rsid w:val="00DF23CA"/>
    <w:rsid w:val="00DF2929"/>
    <w:rsid w:val="00DF2F43"/>
    <w:rsid w:val="00DF34CC"/>
    <w:rsid w:val="00DF3B76"/>
    <w:rsid w:val="00DF42EA"/>
    <w:rsid w:val="00DF4359"/>
    <w:rsid w:val="00DF4C1A"/>
    <w:rsid w:val="00DF5320"/>
    <w:rsid w:val="00DF5B88"/>
    <w:rsid w:val="00DF60C3"/>
    <w:rsid w:val="00DF6BAC"/>
    <w:rsid w:val="00DF7751"/>
    <w:rsid w:val="00E01682"/>
    <w:rsid w:val="00E01F15"/>
    <w:rsid w:val="00E021DB"/>
    <w:rsid w:val="00E02449"/>
    <w:rsid w:val="00E02B83"/>
    <w:rsid w:val="00E02B8A"/>
    <w:rsid w:val="00E02C18"/>
    <w:rsid w:val="00E03111"/>
    <w:rsid w:val="00E031BB"/>
    <w:rsid w:val="00E03339"/>
    <w:rsid w:val="00E03589"/>
    <w:rsid w:val="00E0364C"/>
    <w:rsid w:val="00E03685"/>
    <w:rsid w:val="00E03A93"/>
    <w:rsid w:val="00E0424A"/>
    <w:rsid w:val="00E043E2"/>
    <w:rsid w:val="00E04A3D"/>
    <w:rsid w:val="00E04C48"/>
    <w:rsid w:val="00E04E7F"/>
    <w:rsid w:val="00E04EBA"/>
    <w:rsid w:val="00E05098"/>
    <w:rsid w:val="00E0520E"/>
    <w:rsid w:val="00E0576C"/>
    <w:rsid w:val="00E059DE"/>
    <w:rsid w:val="00E0626B"/>
    <w:rsid w:val="00E068BC"/>
    <w:rsid w:val="00E069F8"/>
    <w:rsid w:val="00E073F0"/>
    <w:rsid w:val="00E10656"/>
    <w:rsid w:val="00E106C5"/>
    <w:rsid w:val="00E10761"/>
    <w:rsid w:val="00E108E4"/>
    <w:rsid w:val="00E109DB"/>
    <w:rsid w:val="00E10C9B"/>
    <w:rsid w:val="00E1110F"/>
    <w:rsid w:val="00E11740"/>
    <w:rsid w:val="00E11D7A"/>
    <w:rsid w:val="00E11EEB"/>
    <w:rsid w:val="00E128F2"/>
    <w:rsid w:val="00E131B7"/>
    <w:rsid w:val="00E1367D"/>
    <w:rsid w:val="00E13883"/>
    <w:rsid w:val="00E13939"/>
    <w:rsid w:val="00E13EE4"/>
    <w:rsid w:val="00E149DA"/>
    <w:rsid w:val="00E14A4A"/>
    <w:rsid w:val="00E15829"/>
    <w:rsid w:val="00E16322"/>
    <w:rsid w:val="00E16463"/>
    <w:rsid w:val="00E16A59"/>
    <w:rsid w:val="00E178CE"/>
    <w:rsid w:val="00E203DA"/>
    <w:rsid w:val="00E21226"/>
    <w:rsid w:val="00E22EF4"/>
    <w:rsid w:val="00E22F85"/>
    <w:rsid w:val="00E2305E"/>
    <w:rsid w:val="00E239D1"/>
    <w:rsid w:val="00E24391"/>
    <w:rsid w:val="00E25941"/>
    <w:rsid w:val="00E26727"/>
    <w:rsid w:val="00E26970"/>
    <w:rsid w:val="00E27791"/>
    <w:rsid w:val="00E27B1E"/>
    <w:rsid w:val="00E30272"/>
    <w:rsid w:val="00E3064F"/>
    <w:rsid w:val="00E30F2D"/>
    <w:rsid w:val="00E319DB"/>
    <w:rsid w:val="00E31ACA"/>
    <w:rsid w:val="00E31AFC"/>
    <w:rsid w:val="00E3203B"/>
    <w:rsid w:val="00E3206A"/>
    <w:rsid w:val="00E321DD"/>
    <w:rsid w:val="00E324B9"/>
    <w:rsid w:val="00E32D08"/>
    <w:rsid w:val="00E331BF"/>
    <w:rsid w:val="00E33292"/>
    <w:rsid w:val="00E3409E"/>
    <w:rsid w:val="00E349ED"/>
    <w:rsid w:val="00E34F76"/>
    <w:rsid w:val="00E3570B"/>
    <w:rsid w:val="00E365BE"/>
    <w:rsid w:val="00E36683"/>
    <w:rsid w:val="00E37BE5"/>
    <w:rsid w:val="00E40175"/>
    <w:rsid w:val="00E416BB"/>
    <w:rsid w:val="00E419F1"/>
    <w:rsid w:val="00E41A27"/>
    <w:rsid w:val="00E41ACB"/>
    <w:rsid w:val="00E41CC2"/>
    <w:rsid w:val="00E41E2F"/>
    <w:rsid w:val="00E42264"/>
    <w:rsid w:val="00E42910"/>
    <w:rsid w:val="00E430C7"/>
    <w:rsid w:val="00E43180"/>
    <w:rsid w:val="00E44F4F"/>
    <w:rsid w:val="00E4608B"/>
    <w:rsid w:val="00E464EC"/>
    <w:rsid w:val="00E46D2C"/>
    <w:rsid w:val="00E46DCE"/>
    <w:rsid w:val="00E46FF0"/>
    <w:rsid w:val="00E47657"/>
    <w:rsid w:val="00E501D3"/>
    <w:rsid w:val="00E50494"/>
    <w:rsid w:val="00E532B8"/>
    <w:rsid w:val="00E53A01"/>
    <w:rsid w:val="00E55853"/>
    <w:rsid w:val="00E558C3"/>
    <w:rsid w:val="00E564C4"/>
    <w:rsid w:val="00E567C9"/>
    <w:rsid w:val="00E571F6"/>
    <w:rsid w:val="00E604C4"/>
    <w:rsid w:val="00E60809"/>
    <w:rsid w:val="00E60DE5"/>
    <w:rsid w:val="00E60EAB"/>
    <w:rsid w:val="00E611AE"/>
    <w:rsid w:val="00E6127F"/>
    <w:rsid w:val="00E61300"/>
    <w:rsid w:val="00E614F2"/>
    <w:rsid w:val="00E615D4"/>
    <w:rsid w:val="00E61612"/>
    <w:rsid w:val="00E619CA"/>
    <w:rsid w:val="00E61A0D"/>
    <w:rsid w:val="00E61FE5"/>
    <w:rsid w:val="00E633C0"/>
    <w:rsid w:val="00E635B9"/>
    <w:rsid w:val="00E635FE"/>
    <w:rsid w:val="00E637ED"/>
    <w:rsid w:val="00E64237"/>
    <w:rsid w:val="00E646C5"/>
    <w:rsid w:val="00E64DEE"/>
    <w:rsid w:val="00E658AB"/>
    <w:rsid w:val="00E65D15"/>
    <w:rsid w:val="00E66C49"/>
    <w:rsid w:val="00E67DC4"/>
    <w:rsid w:val="00E67EE5"/>
    <w:rsid w:val="00E7013A"/>
    <w:rsid w:val="00E7210C"/>
    <w:rsid w:val="00E7344F"/>
    <w:rsid w:val="00E74104"/>
    <w:rsid w:val="00E7473C"/>
    <w:rsid w:val="00E74F5D"/>
    <w:rsid w:val="00E7524C"/>
    <w:rsid w:val="00E76034"/>
    <w:rsid w:val="00E77A6B"/>
    <w:rsid w:val="00E80440"/>
    <w:rsid w:val="00E80515"/>
    <w:rsid w:val="00E81158"/>
    <w:rsid w:val="00E817E0"/>
    <w:rsid w:val="00E819FB"/>
    <w:rsid w:val="00E81B74"/>
    <w:rsid w:val="00E821D5"/>
    <w:rsid w:val="00E82589"/>
    <w:rsid w:val="00E8286B"/>
    <w:rsid w:val="00E82AE8"/>
    <w:rsid w:val="00E82EE4"/>
    <w:rsid w:val="00E831E7"/>
    <w:rsid w:val="00E83E56"/>
    <w:rsid w:val="00E84041"/>
    <w:rsid w:val="00E840BD"/>
    <w:rsid w:val="00E843B5"/>
    <w:rsid w:val="00E84A3B"/>
    <w:rsid w:val="00E84FAC"/>
    <w:rsid w:val="00E85307"/>
    <w:rsid w:val="00E858F7"/>
    <w:rsid w:val="00E86661"/>
    <w:rsid w:val="00E86C46"/>
    <w:rsid w:val="00E877E8"/>
    <w:rsid w:val="00E901CE"/>
    <w:rsid w:val="00E907E4"/>
    <w:rsid w:val="00E90A24"/>
    <w:rsid w:val="00E90C34"/>
    <w:rsid w:val="00E90C59"/>
    <w:rsid w:val="00E90E72"/>
    <w:rsid w:val="00E919AC"/>
    <w:rsid w:val="00E92195"/>
    <w:rsid w:val="00E921E1"/>
    <w:rsid w:val="00E927F9"/>
    <w:rsid w:val="00E928DA"/>
    <w:rsid w:val="00E92964"/>
    <w:rsid w:val="00E931FF"/>
    <w:rsid w:val="00E93687"/>
    <w:rsid w:val="00E937FA"/>
    <w:rsid w:val="00E946A6"/>
    <w:rsid w:val="00E947E4"/>
    <w:rsid w:val="00E94C42"/>
    <w:rsid w:val="00E94C9F"/>
    <w:rsid w:val="00E94E7C"/>
    <w:rsid w:val="00E96025"/>
    <w:rsid w:val="00E96A29"/>
    <w:rsid w:val="00E96B28"/>
    <w:rsid w:val="00E96D83"/>
    <w:rsid w:val="00E96FE6"/>
    <w:rsid w:val="00EA06A2"/>
    <w:rsid w:val="00EA0A5C"/>
    <w:rsid w:val="00EA0AD2"/>
    <w:rsid w:val="00EA0CF0"/>
    <w:rsid w:val="00EA0F01"/>
    <w:rsid w:val="00EA1D43"/>
    <w:rsid w:val="00EA1D75"/>
    <w:rsid w:val="00EA201A"/>
    <w:rsid w:val="00EA29B4"/>
    <w:rsid w:val="00EA380A"/>
    <w:rsid w:val="00EA38FE"/>
    <w:rsid w:val="00EA40AB"/>
    <w:rsid w:val="00EA4EC9"/>
    <w:rsid w:val="00EA54D5"/>
    <w:rsid w:val="00EA5E0F"/>
    <w:rsid w:val="00EA6103"/>
    <w:rsid w:val="00EA63A9"/>
    <w:rsid w:val="00EA686F"/>
    <w:rsid w:val="00EA6FE4"/>
    <w:rsid w:val="00EA7723"/>
    <w:rsid w:val="00EA7F4C"/>
    <w:rsid w:val="00EB03A6"/>
    <w:rsid w:val="00EB14E6"/>
    <w:rsid w:val="00EB1D47"/>
    <w:rsid w:val="00EB2146"/>
    <w:rsid w:val="00EB2317"/>
    <w:rsid w:val="00EB279B"/>
    <w:rsid w:val="00EB29ED"/>
    <w:rsid w:val="00EB2ABB"/>
    <w:rsid w:val="00EB3108"/>
    <w:rsid w:val="00EB4327"/>
    <w:rsid w:val="00EB43FD"/>
    <w:rsid w:val="00EB55CA"/>
    <w:rsid w:val="00EB584C"/>
    <w:rsid w:val="00EB5D88"/>
    <w:rsid w:val="00EB701C"/>
    <w:rsid w:val="00EB7307"/>
    <w:rsid w:val="00EB7708"/>
    <w:rsid w:val="00EC053F"/>
    <w:rsid w:val="00EC1215"/>
    <w:rsid w:val="00EC14B0"/>
    <w:rsid w:val="00EC1D18"/>
    <w:rsid w:val="00EC204E"/>
    <w:rsid w:val="00EC20F7"/>
    <w:rsid w:val="00EC249E"/>
    <w:rsid w:val="00EC2966"/>
    <w:rsid w:val="00EC2CFF"/>
    <w:rsid w:val="00EC3B8D"/>
    <w:rsid w:val="00EC59E5"/>
    <w:rsid w:val="00EC5F2F"/>
    <w:rsid w:val="00EC651E"/>
    <w:rsid w:val="00EC6672"/>
    <w:rsid w:val="00EC692E"/>
    <w:rsid w:val="00EC7397"/>
    <w:rsid w:val="00EC745E"/>
    <w:rsid w:val="00EC7977"/>
    <w:rsid w:val="00EC7EAF"/>
    <w:rsid w:val="00ED0F65"/>
    <w:rsid w:val="00ED1759"/>
    <w:rsid w:val="00ED1EFA"/>
    <w:rsid w:val="00ED27C3"/>
    <w:rsid w:val="00ED2B21"/>
    <w:rsid w:val="00ED2D91"/>
    <w:rsid w:val="00ED2E9C"/>
    <w:rsid w:val="00ED33AE"/>
    <w:rsid w:val="00ED3775"/>
    <w:rsid w:val="00ED3D05"/>
    <w:rsid w:val="00ED4A6D"/>
    <w:rsid w:val="00ED4B94"/>
    <w:rsid w:val="00ED4F84"/>
    <w:rsid w:val="00ED5692"/>
    <w:rsid w:val="00ED6D4A"/>
    <w:rsid w:val="00ED738C"/>
    <w:rsid w:val="00ED7918"/>
    <w:rsid w:val="00ED7B75"/>
    <w:rsid w:val="00ED7FD3"/>
    <w:rsid w:val="00EE16F6"/>
    <w:rsid w:val="00EE1BBA"/>
    <w:rsid w:val="00EE2ABE"/>
    <w:rsid w:val="00EE351D"/>
    <w:rsid w:val="00EE3663"/>
    <w:rsid w:val="00EE3E89"/>
    <w:rsid w:val="00EE41C4"/>
    <w:rsid w:val="00EE4A40"/>
    <w:rsid w:val="00EE54A3"/>
    <w:rsid w:val="00EE5C35"/>
    <w:rsid w:val="00EE5D3E"/>
    <w:rsid w:val="00EE69FB"/>
    <w:rsid w:val="00EE76A9"/>
    <w:rsid w:val="00EE799A"/>
    <w:rsid w:val="00EE799E"/>
    <w:rsid w:val="00EE7B5A"/>
    <w:rsid w:val="00EE7C7E"/>
    <w:rsid w:val="00EE7CA8"/>
    <w:rsid w:val="00EE7E7E"/>
    <w:rsid w:val="00EE7FA7"/>
    <w:rsid w:val="00EF0209"/>
    <w:rsid w:val="00EF1069"/>
    <w:rsid w:val="00EF1093"/>
    <w:rsid w:val="00EF1D40"/>
    <w:rsid w:val="00EF1FCB"/>
    <w:rsid w:val="00EF2008"/>
    <w:rsid w:val="00EF21C3"/>
    <w:rsid w:val="00EF2E6B"/>
    <w:rsid w:val="00EF33E2"/>
    <w:rsid w:val="00EF374E"/>
    <w:rsid w:val="00EF3DAF"/>
    <w:rsid w:val="00EF44F4"/>
    <w:rsid w:val="00EF4E9C"/>
    <w:rsid w:val="00EF5507"/>
    <w:rsid w:val="00EF7B99"/>
    <w:rsid w:val="00F00306"/>
    <w:rsid w:val="00F0030E"/>
    <w:rsid w:val="00F00945"/>
    <w:rsid w:val="00F00CD1"/>
    <w:rsid w:val="00F0115B"/>
    <w:rsid w:val="00F01E6B"/>
    <w:rsid w:val="00F0241C"/>
    <w:rsid w:val="00F026E9"/>
    <w:rsid w:val="00F02E00"/>
    <w:rsid w:val="00F033E7"/>
    <w:rsid w:val="00F03AD8"/>
    <w:rsid w:val="00F04357"/>
    <w:rsid w:val="00F04CE9"/>
    <w:rsid w:val="00F0506B"/>
    <w:rsid w:val="00F05759"/>
    <w:rsid w:val="00F06CE7"/>
    <w:rsid w:val="00F10AF2"/>
    <w:rsid w:val="00F10BC4"/>
    <w:rsid w:val="00F10CB9"/>
    <w:rsid w:val="00F10DDF"/>
    <w:rsid w:val="00F110D5"/>
    <w:rsid w:val="00F12351"/>
    <w:rsid w:val="00F13BF8"/>
    <w:rsid w:val="00F13D18"/>
    <w:rsid w:val="00F1417C"/>
    <w:rsid w:val="00F1420E"/>
    <w:rsid w:val="00F143A1"/>
    <w:rsid w:val="00F145AB"/>
    <w:rsid w:val="00F149D1"/>
    <w:rsid w:val="00F159EC"/>
    <w:rsid w:val="00F161F9"/>
    <w:rsid w:val="00F1647C"/>
    <w:rsid w:val="00F16739"/>
    <w:rsid w:val="00F16DE2"/>
    <w:rsid w:val="00F17434"/>
    <w:rsid w:val="00F17C5F"/>
    <w:rsid w:val="00F2052B"/>
    <w:rsid w:val="00F210C7"/>
    <w:rsid w:val="00F213FF"/>
    <w:rsid w:val="00F22093"/>
    <w:rsid w:val="00F2260F"/>
    <w:rsid w:val="00F22CE2"/>
    <w:rsid w:val="00F240CA"/>
    <w:rsid w:val="00F24216"/>
    <w:rsid w:val="00F242AD"/>
    <w:rsid w:val="00F247F2"/>
    <w:rsid w:val="00F252A8"/>
    <w:rsid w:val="00F2608D"/>
    <w:rsid w:val="00F26127"/>
    <w:rsid w:val="00F265F7"/>
    <w:rsid w:val="00F26E9E"/>
    <w:rsid w:val="00F27460"/>
    <w:rsid w:val="00F27D2D"/>
    <w:rsid w:val="00F27E03"/>
    <w:rsid w:val="00F27E0B"/>
    <w:rsid w:val="00F27FA6"/>
    <w:rsid w:val="00F30168"/>
    <w:rsid w:val="00F3111F"/>
    <w:rsid w:val="00F32319"/>
    <w:rsid w:val="00F3292E"/>
    <w:rsid w:val="00F33DC8"/>
    <w:rsid w:val="00F3423D"/>
    <w:rsid w:val="00F34444"/>
    <w:rsid w:val="00F35714"/>
    <w:rsid w:val="00F35B6E"/>
    <w:rsid w:val="00F35FB8"/>
    <w:rsid w:val="00F360A6"/>
    <w:rsid w:val="00F3654C"/>
    <w:rsid w:val="00F400F8"/>
    <w:rsid w:val="00F40500"/>
    <w:rsid w:val="00F4065A"/>
    <w:rsid w:val="00F408B0"/>
    <w:rsid w:val="00F40F19"/>
    <w:rsid w:val="00F41957"/>
    <w:rsid w:val="00F4211E"/>
    <w:rsid w:val="00F4275C"/>
    <w:rsid w:val="00F43137"/>
    <w:rsid w:val="00F43D83"/>
    <w:rsid w:val="00F443E2"/>
    <w:rsid w:val="00F44575"/>
    <w:rsid w:val="00F45693"/>
    <w:rsid w:val="00F45A86"/>
    <w:rsid w:val="00F463F0"/>
    <w:rsid w:val="00F47128"/>
    <w:rsid w:val="00F47983"/>
    <w:rsid w:val="00F507AC"/>
    <w:rsid w:val="00F5170F"/>
    <w:rsid w:val="00F51809"/>
    <w:rsid w:val="00F52339"/>
    <w:rsid w:val="00F5277A"/>
    <w:rsid w:val="00F52876"/>
    <w:rsid w:val="00F532E8"/>
    <w:rsid w:val="00F53792"/>
    <w:rsid w:val="00F537AF"/>
    <w:rsid w:val="00F537FF"/>
    <w:rsid w:val="00F54C88"/>
    <w:rsid w:val="00F54CA9"/>
    <w:rsid w:val="00F54F55"/>
    <w:rsid w:val="00F5519F"/>
    <w:rsid w:val="00F560FE"/>
    <w:rsid w:val="00F56AD5"/>
    <w:rsid w:val="00F56BB8"/>
    <w:rsid w:val="00F56DE8"/>
    <w:rsid w:val="00F56EF6"/>
    <w:rsid w:val="00F57262"/>
    <w:rsid w:val="00F57874"/>
    <w:rsid w:val="00F605B6"/>
    <w:rsid w:val="00F6065A"/>
    <w:rsid w:val="00F6111C"/>
    <w:rsid w:val="00F613EC"/>
    <w:rsid w:val="00F614C0"/>
    <w:rsid w:val="00F61647"/>
    <w:rsid w:val="00F6184E"/>
    <w:rsid w:val="00F61F5F"/>
    <w:rsid w:val="00F6280F"/>
    <w:rsid w:val="00F63AE0"/>
    <w:rsid w:val="00F63FEF"/>
    <w:rsid w:val="00F6401E"/>
    <w:rsid w:val="00F64BEC"/>
    <w:rsid w:val="00F64EB2"/>
    <w:rsid w:val="00F657CF"/>
    <w:rsid w:val="00F65920"/>
    <w:rsid w:val="00F65AEC"/>
    <w:rsid w:val="00F66009"/>
    <w:rsid w:val="00F66A00"/>
    <w:rsid w:val="00F66D15"/>
    <w:rsid w:val="00F6758D"/>
    <w:rsid w:val="00F679B9"/>
    <w:rsid w:val="00F70716"/>
    <w:rsid w:val="00F70A6D"/>
    <w:rsid w:val="00F71099"/>
    <w:rsid w:val="00F713A3"/>
    <w:rsid w:val="00F715D8"/>
    <w:rsid w:val="00F71798"/>
    <w:rsid w:val="00F71A8F"/>
    <w:rsid w:val="00F73785"/>
    <w:rsid w:val="00F75330"/>
    <w:rsid w:val="00F761B0"/>
    <w:rsid w:val="00F76BD9"/>
    <w:rsid w:val="00F80318"/>
    <w:rsid w:val="00F80703"/>
    <w:rsid w:val="00F80948"/>
    <w:rsid w:val="00F80A24"/>
    <w:rsid w:val="00F80A7F"/>
    <w:rsid w:val="00F80D85"/>
    <w:rsid w:val="00F81214"/>
    <w:rsid w:val="00F81387"/>
    <w:rsid w:val="00F81552"/>
    <w:rsid w:val="00F81722"/>
    <w:rsid w:val="00F81835"/>
    <w:rsid w:val="00F81D20"/>
    <w:rsid w:val="00F81E3D"/>
    <w:rsid w:val="00F822E3"/>
    <w:rsid w:val="00F825B5"/>
    <w:rsid w:val="00F827F8"/>
    <w:rsid w:val="00F82866"/>
    <w:rsid w:val="00F82EFC"/>
    <w:rsid w:val="00F83E6B"/>
    <w:rsid w:val="00F84421"/>
    <w:rsid w:val="00F8449B"/>
    <w:rsid w:val="00F849E0"/>
    <w:rsid w:val="00F84CA9"/>
    <w:rsid w:val="00F84CDE"/>
    <w:rsid w:val="00F854B8"/>
    <w:rsid w:val="00F85691"/>
    <w:rsid w:val="00F8580F"/>
    <w:rsid w:val="00F8638B"/>
    <w:rsid w:val="00F86557"/>
    <w:rsid w:val="00F86DE3"/>
    <w:rsid w:val="00F87032"/>
    <w:rsid w:val="00F87094"/>
    <w:rsid w:val="00F8743F"/>
    <w:rsid w:val="00F87AB3"/>
    <w:rsid w:val="00F913DC"/>
    <w:rsid w:val="00F91DDA"/>
    <w:rsid w:val="00F920AA"/>
    <w:rsid w:val="00F921A3"/>
    <w:rsid w:val="00F928F9"/>
    <w:rsid w:val="00F9387C"/>
    <w:rsid w:val="00F9397A"/>
    <w:rsid w:val="00F93A37"/>
    <w:rsid w:val="00F94182"/>
    <w:rsid w:val="00F9427E"/>
    <w:rsid w:val="00F944D9"/>
    <w:rsid w:val="00F94DB3"/>
    <w:rsid w:val="00F95771"/>
    <w:rsid w:val="00F95E20"/>
    <w:rsid w:val="00F9606C"/>
    <w:rsid w:val="00F96500"/>
    <w:rsid w:val="00F96930"/>
    <w:rsid w:val="00F96D2C"/>
    <w:rsid w:val="00F971EC"/>
    <w:rsid w:val="00F97C49"/>
    <w:rsid w:val="00FA02F7"/>
    <w:rsid w:val="00FA1353"/>
    <w:rsid w:val="00FA1952"/>
    <w:rsid w:val="00FA212E"/>
    <w:rsid w:val="00FA2AE1"/>
    <w:rsid w:val="00FA2C0D"/>
    <w:rsid w:val="00FA2DE7"/>
    <w:rsid w:val="00FA3230"/>
    <w:rsid w:val="00FA3B7A"/>
    <w:rsid w:val="00FA3F04"/>
    <w:rsid w:val="00FA3F80"/>
    <w:rsid w:val="00FA413A"/>
    <w:rsid w:val="00FA4144"/>
    <w:rsid w:val="00FA4AD2"/>
    <w:rsid w:val="00FA4DDF"/>
    <w:rsid w:val="00FA50B7"/>
    <w:rsid w:val="00FA52EC"/>
    <w:rsid w:val="00FA5948"/>
    <w:rsid w:val="00FA68DC"/>
    <w:rsid w:val="00FA6E7F"/>
    <w:rsid w:val="00FA6EF4"/>
    <w:rsid w:val="00FA7114"/>
    <w:rsid w:val="00FA7B3F"/>
    <w:rsid w:val="00FB0703"/>
    <w:rsid w:val="00FB0826"/>
    <w:rsid w:val="00FB0EA0"/>
    <w:rsid w:val="00FB11BD"/>
    <w:rsid w:val="00FB132A"/>
    <w:rsid w:val="00FB1459"/>
    <w:rsid w:val="00FB2379"/>
    <w:rsid w:val="00FB412D"/>
    <w:rsid w:val="00FB4407"/>
    <w:rsid w:val="00FB4B45"/>
    <w:rsid w:val="00FB4B8A"/>
    <w:rsid w:val="00FB4FF4"/>
    <w:rsid w:val="00FB5152"/>
    <w:rsid w:val="00FB680E"/>
    <w:rsid w:val="00FB7E1E"/>
    <w:rsid w:val="00FC0065"/>
    <w:rsid w:val="00FC0696"/>
    <w:rsid w:val="00FC15E7"/>
    <w:rsid w:val="00FC1E46"/>
    <w:rsid w:val="00FC26C6"/>
    <w:rsid w:val="00FC3AEE"/>
    <w:rsid w:val="00FC3D5F"/>
    <w:rsid w:val="00FC4356"/>
    <w:rsid w:val="00FC48A1"/>
    <w:rsid w:val="00FC4B28"/>
    <w:rsid w:val="00FC5047"/>
    <w:rsid w:val="00FC5184"/>
    <w:rsid w:val="00FC53AC"/>
    <w:rsid w:val="00FC57DC"/>
    <w:rsid w:val="00FC6238"/>
    <w:rsid w:val="00FC6647"/>
    <w:rsid w:val="00FC6EB4"/>
    <w:rsid w:val="00FC78AD"/>
    <w:rsid w:val="00FC7AF4"/>
    <w:rsid w:val="00FD0A56"/>
    <w:rsid w:val="00FD0B46"/>
    <w:rsid w:val="00FD0D70"/>
    <w:rsid w:val="00FD1D37"/>
    <w:rsid w:val="00FD27D6"/>
    <w:rsid w:val="00FD2F41"/>
    <w:rsid w:val="00FD33FC"/>
    <w:rsid w:val="00FD3730"/>
    <w:rsid w:val="00FD3A70"/>
    <w:rsid w:val="00FD3ADE"/>
    <w:rsid w:val="00FD3B08"/>
    <w:rsid w:val="00FD4806"/>
    <w:rsid w:val="00FD4BA4"/>
    <w:rsid w:val="00FD4F7E"/>
    <w:rsid w:val="00FD534E"/>
    <w:rsid w:val="00FD56C7"/>
    <w:rsid w:val="00FD572A"/>
    <w:rsid w:val="00FD5784"/>
    <w:rsid w:val="00FD57B2"/>
    <w:rsid w:val="00FD5B4C"/>
    <w:rsid w:val="00FD5CBB"/>
    <w:rsid w:val="00FD5E45"/>
    <w:rsid w:val="00FD667D"/>
    <w:rsid w:val="00FD6B74"/>
    <w:rsid w:val="00FD6D42"/>
    <w:rsid w:val="00FD70AE"/>
    <w:rsid w:val="00FD7356"/>
    <w:rsid w:val="00FD7564"/>
    <w:rsid w:val="00FD7BC0"/>
    <w:rsid w:val="00FD7D4C"/>
    <w:rsid w:val="00FD7E3E"/>
    <w:rsid w:val="00FD7EBD"/>
    <w:rsid w:val="00FE002E"/>
    <w:rsid w:val="00FE02CA"/>
    <w:rsid w:val="00FE04B0"/>
    <w:rsid w:val="00FE1246"/>
    <w:rsid w:val="00FE1445"/>
    <w:rsid w:val="00FE16A6"/>
    <w:rsid w:val="00FE2398"/>
    <w:rsid w:val="00FE3913"/>
    <w:rsid w:val="00FE3D86"/>
    <w:rsid w:val="00FE4170"/>
    <w:rsid w:val="00FE4452"/>
    <w:rsid w:val="00FE4602"/>
    <w:rsid w:val="00FE48A1"/>
    <w:rsid w:val="00FE4D4B"/>
    <w:rsid w:val="00FE515A"/>
    <w:rsid w:val="00FE5467"/>
    <w:rsid w:val="00FE54DE"/>
    <w:rsid w:val="00FE5624"/>
    <w:rsid w:val="00FE5D2C"/>
    <w:rsid w:val="00FE5FBF"/>
    <w:rsid w:val="00FE625B"/>
    <w:rsid w:val="00FE6C25"/>
    <w:rsid w:val="00FE6FA6"/>
    <w:rsid w:val="00FE7191"/>
    <w:rsid w:val="00FE7300"/>
    <w:rsid w:val="00FE78F0"/>
    <w:rsid w:val="00FF024E"/>
    <w:rsid w:val="00FF033A"/>
    <w:rsid w:val="00FF035A"/>
    <w:rsid w:val="00FF0603"/>
    <w:rsid w:val="00FF0964"/>
    <w:rsid w:val="00FF0F2C"/>
    <w:rsid w:val="00FF11C8"/>
    <w:rsid w:val="00FF14AC"/>
    <w:rsid w:val="00FF16F2"/>
    <w:rsid w:val="00FF191D"/>
    <w:rsid w:val="00FF1D24"/>
    <w:rsid w:val="00FF20D5"/>
    <w:rsid w:val="00FF290F"/>
    <w:rsid w:val="00FF2B42"/>
    <w:rsid w:val="00FF3225"/>
    <w:rsid w:val="00FF3813"/>
    <w:rsid w:val="00FF3B7F"/>
    <w:rsid w:val="00FF66DD"/>
    <w:rsid w:val="00FF6822"/>
    <w:rsid w:val="00FF6839"/>
    <w:rsid w:val="00FF6BAB"/>
    <w:rsid w:val="00FF73D0"/>
    <w:rsid w:val="00FF78E9"/>
    <w:rsid w:val="00FF7D52"/>
    <w:rsid w:val="08505031"/>
    <w:rsid w:val="1B82A9DF"/>
    <w:rsid w:val="227F7FA1"/>
    <w:rsid w:val="2BFF34F2"/>
    <w:rsid w:val="320B6929"/>
    <w:rsid w:val="382BE66A"/>
    <w:rsid w:val="3DF9CB41"/>
    <w:rsid w:val="4154D0DA"/>
    <w:rsid w:val="44F1A2DD"/>
    <w:rsid w:val="4BA2711E"/>
    <w:rsid w:val="4DFBF8AE"/>
    <w:rsid w:val="6E48100C"/>
    <w:rsid w:val="70B9DF0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1CFEB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71CE5"/>
    <w:pPr>
      <w:spacing w:after="160" w:line="259" w:lineRule="auto"/>
    </w:pPr>
    <w:rPr>
      <w:rFonts w:asciiTheme="minorHAnsi" w:eastAsiaTheme="minorHAnsi" w:hAnsiTheme="minorHAnsi" w:cstheme="minorBidi"/>
      <w:sz w:val="22"/>
      <w:szCs w:val="22"/>
      <w:lang w:val="fi-FI"/>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rsid w:val="00C71CE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71CE5"/>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basedOn w:val="TH"/>
    <w:link w:val="TFChar"/>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rsid w:val="005831DD"/>
    <w:rPr>
      <w:sz w:val="16"/>
    </w:rPr>
  </w:style>
  <w:style w:type="paragraph" w:styleId="CommentText">
    <w:name w:val="annotation text"/>
    <w:basedOn w:val="Normal"/>
    <w:link w:val="CommentTextChar"/>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7651CA"/>
    <w:pPr>
      <w:spacing w:after="0"/>
      <w:ind w:left="720"/>
      <w:contextualSpacing/>
    </w:pPr>
    <w:rPr>
      <w:sz w:val="24"/>
      <w:szCs w:val="24"/>
      <w:lang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snapToGrid w:val="0"/>
      <w:spacing w:afterLines="50" w:line="264" w:lineRule="auto"/>
    </w:pPr>
    <w:rPr>
      <w:rFonts w:eastAsia="Batang"/>
      <w:szCs w:val="24"/>
    </w:rPr>
  </w:style>
  <w:style w:type="paragraph" w:styleId="NormalWeb">
    <w:name w:val="Normal (Web)"/>
    <w:basedOn w:val="Normal"/>
    <w:uiPriority w:val="99"/>
    <w:semiHidden/>
    <w:unhideWhenUsed/>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43547"/>
    <w:rPr>
      <w:rFonts w:ascii="Arial" w:hAnsi="Arial"/>
      <w:b/>
      <w:noProof/>
      <w:sz w:val="18"/>
    </w:rPr>
  </w:style>
  <w:style w:type="paragraph" w:customStyle="1" w:styleId="references">
    <w:name w:val="references"/>
    <w:rsid w:val="00205F67"/>
    <w:pPr>
      <w:numPr>
        <w:numId w:val="2"/>
      </w:numPr>
      <w:spacing w:after="50" w:line="180" w:lineRule="exact"/>
      <w:jc w:val="both"/>
    </w:pPr>
    <w:rPr>
      <w:rFonts w:ascii="Times New Roman" w:eastAsia="MS Mincho" w:hAnsi="Times New Roman"/>
      <w:noProof/>
      <w:sz w:val="16"/>
      <w:szCs w:val="16"/>
    </w:rPr>
  </w:style>
  <w:style w:type="paragraph" w:customStyle="1" w:styleId="maintext">
    <w:name w:val="main text"/>
    <w:basedOn w:val="Normal"/>
    <w:link w:val="maintextChar"/>
    <w:qFormat/>
    <w:rsid w:val="00A75135"/>
    <w:pPr>
      <w:spacing w:before="60" w:after="60" w:line="288" w:lineRule="auto"/>
      <w:ind w:firstLineChars="200" w:firstLine="200"/>
    </w:pPr>
    <w:rPr>
      <w:rFonts w:eastAsia="Malgun Gothic" w:cs="Batang"/>
    </w:rPr>
  </w:style>
  <w:style w:type="character" w:customStyle="1" w:styleId="maintextChar">
    <w:name w:val="main text Char"/>
    <w:link w:val="maintext"/>
    <w:rsid w:val="00A75135"/>
    <w:rPr>
      <w:rFonts w:ascii="Times New Roman" w:eastAsia="Malgun Gothic" w:hAnsi="Times New Roman" w:cs="Batang"/>
      <w:lang w:val="en-GB" w:eastAsia="ko-KR"/>
    </w:rPr>
  </w:style>
  <w:style w:type="character" w:customStyle="1" w:styleId="B1Zchn">
    <w:name w:val="B1 Zchn"/>
    <w:qFormat/>
    <w:rsid w:val="00F920AA"/>
    <w:rPr>
      <w:lang w:eastAsia="en-US"/>
    </w:rPr>
  </w:style>
  <w:style w:type="character" w:customStyle="1" w:styleId="THChar">
    <w:name w:val="TH Char"/>
    <w:link w:val="TH"/>
    <w:rsid w:val="009757C7"/>
    <w:rPr>
      <w:rFonts w:ascii="Arial" w:hAnsi="Arial"/>
      <w:b/>
      <w:lang w:val="en-GB"/>
    </w:rPr>
  </w:style>
  <w:style w:type="character" w:customStyle="1" w:styleId="TACChar">
    <w:name w:val="TAC Char"/>
    <w:link w:val="TAC"/>
    <w:locked/>
    <w:rsid w:val="009757C7"/>
    <w:rPr>
      <w:rFonts w:ascii="Arial" w:hAnsi="Arial"/>
      <w:sz w:val="18"/>
      <w:lang w:val="en-GB"/>
    </w:rPr>
  </w:style>
  <w:style w:type="character" w:customStyle="1" w:styleId="TAHCar">
    <w:name w:val="TAH Car"/>
    <w:link w:val="TAH"/>
    <w:qFormat/>
    <w:rsid w:val="009757C7"/>
    <w:rPr>
      <w:rFonts w:ascii="Arial" w:hAnsi="Arial"/>
      <w:b/>
      <w:sz w:val="18"/>
      <w:lang w:val="en-GB"/>
    </w:rPr>
  </w:style>
  <w:style w:type="character" w:customStyle="1" w:styleId="PLChar">
    <w:name w:val="PL Char"/>
    <w:link w:val="PL"/>
    <w:qFormat/>
    <w:rsid w:val="00F35FB8"/>
    <w:rPr>
      <w:rFonts w:ascii="Courier New" w:hAnsi="Courier New"/>
      <w:noProof/>
      <w:sz w:val="16"/>
    </w:rPr>
  </w:style>
  <w:style w:type="character" w:customStyle="1" w:styleId="LGTdocChar">
    <w:name w:val="LGTdoc_본문 Char"/>
    <w:link w:val="LGTdoc"/>
    <w:qFormat/>
    <w:rsid w:val="00A146D9"/>
    <w:rPr>
      <w:rFonts w:ascii="Times New Roman" w:eastAsia="Batang" w:hAnsi="Times New Roman"/>
      <w:kern w:val="2"/>
      <w:sz w:val="22"/>
      <w:szCs w:val="24"/>
      <w:lang w:val="en-GB" w:eastAsia="ko-KR"/>
    </w:rPr>
  </w:style>
  <w:style w:type="character" w:customStyle="1" w:styleId="TFChar">
    <w:name w:val="TF Char"/>
    <w:link w:val="TF"/>
    <w:rsid w:val="00D66445"/>
    <w:rPr>
      <w:rFonts w:ascii="Arial" w:eastAsiaTheme="minorHAnsi" w:hAnsi="Arial" w:cstheme="minorBidi"/>
      <w:b/>
      <w:szCs w:val="22"/>
      <w:lang w:val="fi-FI"/>
    </w:rPr>
  </w:style>
  <w:style w:type="character" w:customStyle="1" w:styleId="TALChar">
    <w:name w:val="TAL Char"/>
    <w:link w:val="TAL"/>
    <w:rsid w:val="009944CB"/>
    <w:rPr>
      <w:rFonts w:ascii="Arial" w:eastAsiaTheme="minorHAnsi" w:hAnsi="Arial" w:cstheme="minorBidi"/>
      <w:sz w:val="18"/>
      <w:szCs w:val="22"/>
      <w:lang w:val="fi-FI"/>
    </w:rPr>
  </w:style>
  <w:style w:type="paragraph" w:customStyle="1" w:styleId="paragraph">
    <w:name w:val="paragraph"/>
    <w:basedOn w:val="Normal"/>
    <w:rsid w:val="00FA2AE1"/>
    <w:pPr>
      <w:spacing w:after="0" w:line="240" w:lineRule="auto"/>
    </w:pPr>
    <w:rPr>
      <w:rFonts w:ascii="Times New Roman" w:eastAsia="Times New Roman" w:hAnsi="Times New Roman" w:cs="Times New Roman"/>
      <w:sz w:val="24"/>
      <w:szCs w:val="24"/>
    </w:rPr>
  </w:style>
  <w:style w:type="character" w:customStyle="1" w:styleId="contextualspellingandgrammarerror">
    <w:name w:val="contextualspellingandgrammarerror"/>
    <w:basedOn w:val="DefaultParagraphFont"/>
    <w:rsid w:val="00FA2AE1"/>
  </w:style>
  <w:style w:type="character" w:customStyle="1" w:styleId="normaltextrun1">
    <w:name w:val="normaltextrun1"/>
    <w:basedOn w:val="DefaultParagraphFont"/>
    <w:rsid w:val="00FA2AE1"/>
  </w:style>
  <w:style w:type="character" w:customStyle="1" w:styleId="eop">
    <w:name w:val="eop"/>
    <w:basedOn w:val="DefaultParagraphFont"/>
    <w:rsid w:val="00FA2AE1"/>
  </w:style>
  <w:style w:type="paragraph" w:customStyle="1" w:styleId="0Maintext">
    <w:name w:val="0 Main text"/>
    <w:basedOn w:val="Normal"/>
    <w:link w:val="0MaintextChar"/>
    <w:qFormat/>
    <w:rsid w:val="00D63A8B"/>
    <w:pPr>
      <w:spacing w:after="100" w:afterAutospacing="1" w:line="288" w:lineRule="auto"/>
      <w:ind w:firstLine="360"/>
    </w:pPr>
    <w:rPr>
      <w:rFonts w:ascii="Times New Roman" w:eastAsia="Malgun Gothic" w:hAnsi="Times New Roman" w:cs="Batang"/>
      <w:szCs w:val="20"/>
    </w:rPr>
  </w:style>
  <w:style w:type="character" w:customStyle="1" w:styleId="0MaintextChar">
    <w:name w:val="0 Main text Char"/>
    <w:link w:val="0Maintext"/>
    <w:rsid w:val="00D63A8B"/>
    <w:rPr>
      <w:rFonts w:ascii="Times New Roman" w:eastAsia="Malgun Gothic" w:hAnsi="Times New Roman" w:cs="Batang"/>
      <w:lang w:val="en-GB"/>
    </w:rPr>
  </w:style>
  <w:style w:type="table" w:customStyle="1" w:styleId="4-11">
    <w:name w:val="网格表 4 - 着色 11"/>
    <w:basedOn w:val="TableNormal"/>
    <w:uiPriority w:val="49"/>
    <w:rsid w:val="00FE4452"/>
    <w:rPr>
      <w:rFonts w:asciiTheme="minorHAnsi" w:eastAsiaTheme="minorEastAsia" w:hAnsiTheme="minorHAnsi" w:cstheme="minorBidi"/>
      <w:sz w:val="24"/>
      <w:szCs w:val="24"/>
      <w:lang w:eastAsia="zh-CN"/>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styleId="Emphasis">
    <w:name w:val="Emphasis"/>
    <w:basedOn w:val="DefaultParagraphFont"/>
    <w:uiPriority w:val="20"/>
    <w:qFormat/>
    <w:rsid w:val="00B7797A"/>
    <w:rPr>
      <w:i/>
      <w:iCs/>
    </w:rPr>
  </w:style>
  <w:style w:type="character" w:customStyle="1" w:styleId="TALCar">
    <w:name w:val="TAL Car"/>
    <w:qFormat/>
    <w:rsid w:val="00191388"/>
    <w:rPr>
      <w:rFonts w:ascii="Arial" w:eastAsia="Times New Roman" w:hAnsi="Arial"/>
      <w:sz w:val="18"/>
    </w:rPr>
  </w:style>
  <w:style w:type="table" w:customStyle="1" w:styleId="TableGrid1">
    <w:name w:val="Table Grid1"/>
    <w:basedOn w:val="TableNormal"/>
    <w:next w:val="TableGrid"/>
    <w:uiPriority w:val="59"/>
    <w:rsid w:val="009D6CE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112B6"/>
    <w:pPr>
      <w:autoSpaceDE w:val="0"/>
      <w:autoSpaceDN w:val="0"/>
      <w:adjustRightInd w:val="0"/>
    </w:pPr>
    <w:rPr>
      <w:rFonts w:ascii="Arial" w:hAnsi="Arial" w:cs="Arial"/>
      <w:color w:val="000000"/>
      <w:sz w:val="24"/>
      <w:szCs w:val="24"/>
      <w:lang w:val="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6151399">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7161979">
      <w:bodyDiv w:val="1"/>
      <w:marLeft w:val="0"/>
      <w:marRight w:val="0"/>
      <w:marTop w:val="0"/>
      <w:marBottom w:val="0"/>
      <w:divBdr>
        <w:top w:val="none" w:sz="0" w:space="0" w:color="auto"/>
        <w:left w:val="none" w:sz="0" w:space="0" w:color="auto"/>
        <w:bottom w:val="none" w:sz="0" w:space="0" w:color="auto"/>
        <w:right w:val="none" w:sz="0" w:space="0" w:color="auto"/>
      </w:divBdr>
    </w:div>
    <w:div w:id="120467204">
      <w:bodyDiv w:val="1"/>
      <w:marLeft w:val="0"/>
      <w:marRight w:val="0"/>
      <w:marTop w:val="0"/>
      <w:marBottom w:val="0"/>
      <w:divBdr>
        <w:top w:val="none" w:sz="0" w:space="0" w:color="auto"/>
        <w:left w:val="none" w:sz="0" w:space="0" w:color="auto"/>
        <w:bottom w:val="none" w:sz="0" w:space="0" w:color="auto"/>
        <w:right w:val="none" w:sz="0" w:space="0" w:color="auto"/>
      </w:divBdr>
    </w:div>
    <w:div w:id="125128988">
      <w:bodyDiv w:val="1"/>
      <w:marLeft w:val="0"/>
      <w:marRight w:val="0"/>
      <w:marTop w:val="0"/>
      <w:marBottom w:val="0"/>
      <w:divBdr>
        <w:top w:val="none" w:sz="0" w:space="0" w:color="auto"/>
        <w:left w:val="none" w:sz="0" w:space="0" w:color="auto"/>
        <w:bottom w:val="none" w:sz="0" w:space="0" w:color="auto"/>
        <w:right w:val="none" w:sz="0" w:space="0" w:color="auto"/>
      </w:divBdr>
    </w:div>
    <w:div w:id="142701019">
      <w:bodyDiv w:val="1"/>
      <w:marLeft w:val="0"/>
      <w:marRight w:val="0"/>
      <w:marTop w:val="0"/>
      <w:marBottom w:val="0"/>
      <w:divBdr>
        <w:top w:val="none" w:sz="0" w:space="0" w:color="auto"/>
        <w:left w:val="none" w:sz="0" w:space="0" w:color="auto"/>
        <w:bottom w:val="none" w:sz="0" w:space="0" w:color="auto"/>
        <w:right w:val="none" w:sz="0" w:space="0" w:color="auto"/>
      </w:divBdr>
      <w:divsChild>
        <w:div w:id="460267113">
          <w:marLeft w:val="547"/>
          <w:marRight w:val="0"/>
          <w:marTop w:val="0"/>
          <w:marBottom w:val="0"/>
          <w:divBdr>
            <w:top w:val="none" w:sz="0" w:space="0" w:color="auto"/>
            <w:left w:val="none" w:sz="0" w:space="0" w:color="auto"/>
            <w:bottom w:val="none" w:sz="0" w:space="0" w:color="auto"/>
            <w:right w:val="none" w:sz="0" w:space="0" w:color="auto"/>
          </w:divBdr>
        </w:div>
        <w:div w:id="54526286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5436970">
      <w:bodyDiv w:val="1"/>
      <w:marLeft w:val="0"/>
      <w:marRight w:val="0"/>
      <w:marTop w:val="0"/>
      <w:marBottom w:val="0"/>
      <w:divBdr>
        <w:top w:val="none" w:sz="0" w:space="0" w:color="auto"/>
        <w:left w:val="none" w:sz="0" w:space="0" w:color="auto"/>
        <w:bottom w:val="none" w:sz="0" w:space="0" w:color="auto"/>
        <w:right w:val="none" w:sz="0" w:space="0" w:color="auto"/>
      </w:divBdr>
    </w:div>
    <w:div w:id="166602885">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53982371">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75740325">
      <w:bodyDiv w:val="1"/>
      <w:marLeft w:val="0"/>
      <w:marRight w:val="0"/>
      <w:marTop w:val="0"/>
      <w:marBottom w:val="0"/>
      <w:divBdr>
        <w:top w:val="none" w:sz="0" w:space="0" w:color="auto"/>
        <w:left w:val="none" w:sz="0" w:space="0" w:color="auto"/>
        <w:bottom w:val="none" w:sz="0" w:space="0" w:color="auto"/>
        <w:right w:val="none" w:sz="0" w:space="0" w:color="auto"/>
      </w:divBdr>
      <w:divsChild>
        <w:div w:id="570893332">
          <w:marLeft w:val="720"/>
          <w:marRight w:val="0"/>
          <w:marTop w:val="0"/>
          <w:marBottom w:val="120"/>
          <w:divBdr>
            <w:top w:val="none" w:sz="0" w:space="0" w:color="auto"/>
            <w:left w:val="none" w:sz="0" w:space="0" w:color="auto"/>
            <w:bottom w:val="none" w:sz="0" w:space="0" w:color="auto"/>
            <w:right w:val="none" w:sz="0" w:space="0" w:color="auto"/>
          </w:divBdr>
        </w:div>
        <w:div w:id="1282110066">
          <w:marLeft w:val="360"/>
          <w:marRight w:val="0"/>
          <w:marTop w:val="0"/>
          <w:marBottom w:val="120"/>
          <w:divBdr>
            <w:top w:val="none" w:sz="0" w:space="0" w:color="auto"/>
            <w:left w:val="none" w:sz="0" w:space="0" w:color="auto"/>
            <w:bottom w:val="none" w:sz="0" w:space="0" w:color="auto"/>
            <w:right w:val="none" w:sz="0" w:space="0" w:color="auto"/>
          </w:divBdr>
        </w:div>
        <w:div w:id="1425226664">
          <w:marLeft w:val="720"/>
          <w:marRight w:val="0"/>
          <w:marTop w:val="0"/>
          <w:marBottom w:val="120"/>
          <w:divBdr>
            <w:top w:val="none" w:sz="0" w:space="0" w:color="auto"/>
            <w:left w:val="none" w:sz="0" w:space="0" w:color="auto"/>
            <w:bottom w:val="none" w:sz="0" w:space="0" w:color="auto"/>
            <w:right w:val="none" w:sz="0" w:space="0" w:color="auto"/>
          </w:divBdr>
        </w:div>
        <w:div w:id="1973559718">
          <w:marLeft w:val="720"/>
          <w:marRight w:val="0"/>
          <w:marTop w:val="0"/>
          <w:marBottom w:val="12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3206265">
      <w:bodyDiv w:val="1"/>
      <w:marLeft w:val="0"/>
      <w:marRight w:val="0"/>
      <w:marTop w:val="0"/>
      <w:marBottom w:val="0"/>
      <w:divBdr>
        <w:top w:val="none" w:sz="0" w:space="0" w:color="auto"/>
        <w:left w:val="none" w:sz="0" w:space="0" w:color="auto"/>
        <w:bottom w:val="none" w:sz="0" w:space="0" w:color="auto"/>
        <w:right w:val="none" w:sz="0" w:space="0" w:color="auto"/>
      </w:divBdr>
      <w:divsChild>
        <w:div w:id="30617309">
          <w:marLeft w:val="446"/>
          <w:marRight w:val="0"/>
          <w:marTop w:val="0"/>
          <w:marBottom w:val="120"/>
          <w:divBdr>
            <w:top w:val="none" w:sz="0" w:space="0" w:color="auto"/>
            <w:left w:val="none" w:sz="0" w:space="0" w:color="auto"/>
            <w:bottom w:val="none" w:sz="0" w:space="0" w:color="auto"/>
            <w:right w:val="none" w:sz="0" w:space="0" w:color="auto"/>
          </w:divBdr>
        </w:div>
        <w:div w:id="583103484">
          <w:marLeft w:val="446"/>
          <w:marRight w:val="0"/>
          <w:marTop w:val="0"/>
          <w:marBottom w:val="120"/>
          <w:divBdr>
            <w:top w:val="none" w:sz="0" w:space="0" w:color="auto"/>
            <w:left w:val="none" w:sz="0" w:space="0" w:color="auto"/>
            <w:bottom w:val="none" w:sz="0" w:space="0" w:color="auto"/>
            <w:right w:val="none" w:sz="0" w:space="0" w:color="auto"/>
          </w:divBdr>
        </w:div>
        <w:div w:id="844173397">
          <w:marLeft w:val="446"/>
          <w:marRight w:val="0"/>
          <w:marTop w:val="0"/>
          <w:marBottom w:val="120"/>
          <w:divBdr>
            <w:top w:val="none" w:sz="0" w:space="0" w:color="auto"/>
            <w:left w:val="none" w:sz="0" w:space="0" w:color="auto"/>
            <w:bottom w:val="none" w:sz="0" w:space="0" w:color="auto"/>
            <w:right w:val="none" w:sz="0" w:space="0" w:color="auto"/>
          </w:divBdr>
        </w:div>
        <w:div w:id="846405025">
          <w:marLeft w:val="446"/>
          <w:marRight w:val="0"/>
          <w:marTop w:val="0"/>
          <w:marBottom w:val="120"/>
          <w:divBdr>
            <w:top w:val="none" w:sz="0" w:space="0" w:color="auto"/>
            <w:left w:val="none" w:sz="0" w:space="0" w:color="auto"/>
            <w:bottom w:val="none" w:sz="0" w:space="0" w:color="auto"/>
            <w:right w:val="none" w:sz="0" w:space="0" w:color="auto"/>
          </w:divBdr>
        </w:div>
        <w:div w:id="1022896422">
          <w:marLeft w:val="1166"/>
          <w:marRight w:val="0"/>
          <w:marTop w:val="0"/>
          <w:marBottom w:val="120"/>
          <w:divBdr>
            <w:top w:val="none" w:sz="0" w:space="0" w:color="auto"/>
            <w:left w:val="none" w:sz="0" w:space="0" w:color="auto"/>
            <w:bottom w:val="none" w:sz="0" w:space="0" w:color="auto"/>
            <w:right w:val="none" w:sz="0" w:space="0" w:color="auto"/>
          </w:divBdr>
        </w:div>
        <w:div w:id="1390373370">
          <w:marLeft w:val="1166"/>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1030586">
      <w:bodyDiv w:val="1"/>
      <w:marLeft w:val="0"/>
      <w:marRight w:val="0"/>
      <w:marTop w:val="0"/>
      <w:marBottom w:val="0"/>
      <w:divBdr>
        <w:top w:val="none" w:sz="0" w:space="0" w:color="auto"/>
        <w:left w:val="none" w:sz="0" w:space="0" w:color="auto"/>
        <w:bottom w:val="none" w:sz="0" w:space="0" w:color="auto"/>
        <w:right w:val="none" w:sz="0" w:space="0" w:color="auto"/>
      </w:divBdr>
      <w:divsChild>
        <w:div w:id="1240213634">
          <w:marLeft w:val="547"/>
          <w:marRight w:val="0"/>
          <w:marTop w:val="0"/>
          <w:marBottom w:val="0"/>
          <w:divBdr>
            <w:top w:val="none" w:sz="0" w:space="0" w:color="auto"/>
            <w:left w:val="none" w:sz="0" w:space="0" w:color="auto"/>
            <w:bottom w:val="none" w:sz="0" w:space="0" w:color="auto"/>
            <w:right w:val="none" w:sz="0" w:space="0" w:color="auto"/>
          </w:divBdr>
        </w:div>
      </w:divsChild>
    </w:div>
    <w:div w:id="428700382">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6189074">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82498065">
      <w:bodyDiv w:val="1"/>
      <w:marLeft w:val="0"/>
      <w:marRight w:val="0"/>
      <w:marTop w:val="0"/>
      <w:marBottom w:val="0"/>
      <w:divBdr>
        <w:top w:val="none" w:sz="0" w:space="0" w:color="auto"/>
        <w:left w:val="none" w:sz="0" w:space="0" w:color="auto"/>
        <w:bottom w:val="none" w:sz="0" w:space="0" w:color="auto"/>
        <w:right w:val="none" w:sz="0" w:space="0" w:color="auto"/>
      </w:divBdr>
    </w:div>
    <w:div w:id="591624063">
      <w:bodyDiv w:val="1"/>
      <w:marLeft w:val="0"/>
      <w:marRight w:val="0"/>
      <w:marTop w:val="0"/>
      <w:marBottom w:val="0"/>
      <w:divBdr>
        <w:top w:val="none" w:sz="0" w:space="0" w:color="auto"/>
        <w:left w:val="none" w:sz="0" w:space="0" w:color="auto"/>
        <w:bottom w:val="none" w:sz="0" w:space="0" w:color="auto"/>
        <w:right w:val="none" w:sz="0" w:space="0" w:color="auto"/>
      </w:divBdr>
    </w:div>
    <w:div w:id="602110171">
      <w:bodyDiv w:val="1"/>
      <w:marLeft w:val="0"/>
      <w:marRight w:val="0"/>
      <w:marTop w:val="0"/>
      <w:marBottom w:val="0"/>
      <w:divBdr>
        <w:top w:val="none" w:sz="0" w:space="0" w:color="auto"/>
        <w:left w:val="none" w:sz="0" w:space="0" w:color="auto"/>
        <w:bottom w:val="none" w:sz="0" w:space="0" w:color="auto"/>
        <w:right w:val="none" w:sz="0" w:space="0" w:color="auto"/>
      </w:divBdr>
      <w:divsChild>
        <w:div w:id="1660310061">
          <w:marLeft w:val="994"/>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94159410">
      <w:bodyDiv w:val="1"/>
      <w:marLeft w:val="0"/>
      <w:marRight w:val="0"/>
      <w:marTop w:val="0"/>
      <w:marBottom w:val="0"/>
      <w:divBdr>
        <w:top w:val="none" w:sz="0" w:space="0" w:color="auto"/>
        <w:left w:val="none" w:sz="0" w:space="0" w:color="auto"/>
        <w:bottom w:val="none" w:sz="0" w:space="0" w:color="auto"/>
        <w:right w:val="none" w:sz="0" w:space="0" w:color="auto"/>
      </w:divBdr>
    </w:div>
    <w:div w:id="755441519">
      <w:bodyDiv w:val="1"/>
      <w:marLeft w:val="0"/>
      <w:marRight w:val="0"/>
      <w:marTop w:val="0"/>
      <w:marBottom w:val="0"/>
      <w:divBdr>
        <w:top w:val="none" w:sz="0" w:space="0" w:color="auto"/>
        <w:left w:val="none" w:sz="0" w:space="0" w:color="auto"/>
        <w:bottom w:val="none" w:sz="0" w:space="0" w:color="auto"/>
        <w:right w:val="none" w:sz="0" w:space="0" w:color="auto"/>
      </w:divBdr>
      <w:divsChild>
        <w:div w:id="111873748">
          <w:marLeft w:val="274"/>
          <w:marRight w:val="0"/>
          <w:marTop w:val="0"/>
          <w:marBottom w:val="0"/>
          <w:divBdr>
            <w:top w:val="none" w:sz="0" w:space="0" w:color="auto"/>
            <w:left w:val="none" w:sz="0" w:space="0" w:color="auto"/>
            <w:bottom w:val="none" w:sz="0" w:space="0" w:color="auto"/>
            <w:right w:val="none" w:sz="0" w:space="0" w:color="auto"/>
          </w:divBdr>
        </w:div>
        <w:div w:id="152570525">
          <w:marLeft w:val="274"/>
          <w:marRight w:val="0"/>
          <w:marTop w:val="0"/>
          <w:marBottom w:val="0"/>
          <w:divBdr>
            <w:top w:val="none" w:sz="0" w:space="0" w:color="auto"/>
            <w:left w:val="none" w:sz="0" w:space="0" w:color="auto"/>
            <w:bottom w:val="none" w:sz="0" w:space="0" w:color="auto"/>
            <w:right w:val="none" w:sz="0" w:space="0" w:color="auto"/>
          </w:divBdr>
        </w:div>
        <w:div w:id="476992352">
          <w:marLeft w:val="274"/>
          <w:marRight w:val="0"/>
          <w:marTop w:val="0"/>
          <w:marBottom w:val="0"/>
          <w:divBdr>
            <w:top w:val="none" w:sz="0" w:space="0" w:color="auto"/>
            <w:left w:val="none" w:sz="0" w:space="0" w:color="auto"/>
            <w:bottom w:val="none" w:sz="0" w:space="0" w:color="auto"/>
            <w:right w:val="none" w:sz="0" w:space="0" w:color="auto"/>
          </w:divBdr>
        </w:div>
        <w:div w:id="575170865">
          <w:marLeft w:val="274"/>
          <w:marRight w:val="0"/>
          <w:marTop w:val="0"/>
          <w:marBottom w:val="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8939410">
      <w:bodyDiv w:val="1"/>
      <w:marLeft w:val="0"/>
      <w:marRight w:val="0"/>
      <w:marTop w:val="0"/>
      <w:marBottom w:val="0"/>
      <w:divBdr>
        <w:top w:val="none" w:sz="0" w:space="0" w:color="auto"/>
        <w:left w:val="none" w:sz="0" w:space="0" w:color="auto"/>
        <w:bottom w:val="none" w:sz="0" w:space="0" w:color="auto"/>
        <w:right w:val="none" w:sz="0" w:space="0" w:color="auto"/>
      </w:divBdr>
    </w:div>
    <w:div w:id="812866901">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7233569">
      <w:bodyDiv w:val="1"/>
      <w:marLeft w:val="0"/>
      <w:marRight w:val="0"/>
      <w:marTop w:val="0"/>
      <w:marBottom w:val="0"/>
      <w:divBdr>
        <w:top w:val="none" w:sz="0" w:space="0" w:color="auto"/>
        <w:left w:val="none" w:sz="0" w:space="0" w:color="auto"/>
        <w:bottom w:val="none" w:sz="0" w:space="0" w:color="auto"/>
        <w:right w:val="none" w:sz="0" w:space="0" w:color="auto"/>
      </w:divBdr>
    </w:div>
    <w:div w:id="890650917">
      <w:bodyDiv w:val="1"/>
      <w:marLeft w:val="0"/>
      <w:marRight w:val="0"/>
      <w:marTop w:val="0"/>
      <w:marBottom w:val="0"/>
      <w:divBdr>
        <w:top w:val="none" w:sz="0" w:space="0" w:color="auto"/>
        <w:left w:val="none" w:sz="0" w:space="0" w:color="auto"/>
        <w:bottom w:val="none" w:sz="0" w:space="0" w:color="auto"/>
        <w:right w:val="none" w:sz="0" w:space="0" w:color="auto"/>
      </w:divBdr>
      <w:divsChild>
        <w:div w:id="1095437871">
          <w:marLeft w:val="720"/>
          <w:marRight w:val="0"/>
          <w:marTop w:val="0"/>
          <w:marBottom w:val="120"/>
          <w:divBdr>
            <w:top w:val="none" w:sz="0" w:space="0" w:color="auto"/>
            <w:left w:val="none" w:sz="0" w:space="0" w:color="auto"/>
            <w:bottom w:val="none" w:sz="0" w:space="0" w:color="auto"/>
            <w:right w:val="none" w:sz="0" w:space="0" w:color="auto"/>
          </w:divBdr>
        </w:div>
        <w:div w:id="1246451603">
          <w:marLeft w:val="720"/>
          <w:marRight w:val="0"/>
          <w:marTop w:val="0"/>
          <w:marBottom w:val="120"/>
          <w:divBdr>
            <w:top w:val="none" w:sz="0" w:space="0" w:color="auto"/>
            <w:left w:val="none" w:sz="0" w:space="0" w:color="auto"/>
            <w:bottom w:val="none" w:sz="0" w:space="0" w:color="auto"/>
            <w:right w:val="none" w:sz="0" w:space="0" w:color="auto"/>
          </w:divBdr>
        </w:div>
        <w:div w:id="1282883152">
          <w:marLeft w:val="720"/>
          <w:marRight w:val="0"/>
          <w:marTop w:val="0"/>
          <w:marBottom w:val="120"/>
          <w:divBdr>
            <w:top w:val="none" w:sz="0" w:space="0" w:color="auto"/>
            <w:left w:val="none" w:sz="0" w:space="0" w:color="auto"/>
            <w:bottom w:val="none" w:sz="0" w:space="0" w:color="auto"/>
            <w:right w:val="none" w:sz="0" w:space="0" w:color="auto"/>
          </w:divBdr>
        </w:div>
        <w:div w:id="1850363949">
          <w:marLeft w:val="360"/>
          <w:marRight w:val="0"/>
          <w:marTop w:val="0"/>
          <w:marBottom w:val="12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1111112">
      <w:bodyDiv w:val="1"/>
      <w:marLeft w:val="0"/>
      <w:marRight w:val="0"/>
      <w:marTop w:val="0"/>
      <w:marBottom w:val="0"/>
      <w:divBdr>
        <w:top w:val="none" w:sz="0" w:space="0" w:color="auto"/>
        <w:left w:val="none" w:sz="0" w:space="0" w:color="auto"/>
        <w:bottom w:val="none" w:sz="0" w:space="0" w:color="auto"/>
        <w:right w:val="none" w:sz="0" w:space="0" w:color="auto"/>
      </w:divBdr>
      <w:divsChild>
        <w:div w:id="1097946533">
          <w:marLeft w:val="274"/>
          <w:marRight w:val="0"/>
          <w:marTop w:val="0"/>
          <w:marBottom w:val="120"/>
          <w:divBdr>
            <w:top w:val="none" w:sz="0" w:space="0" w:color="auto"/>
            <w:left w:val="none" w:sz="0" w:space="0" w:color="auto"/>
            <w:bottom w:val="none" w:sz="0" w:space="0" w:color="auto"/>
            <w:right w:val="none" w:sz="0" w:space="0" w:color="auto"/>
          </w:divBdr>
        </w:div>
      </w:divsChild>
    </w:div>
    <w:div w:id="940258438">
      <w:bodyDiv w:val="1"/>
      <w:marLeft w:val="0"/>
      <w:marRight w:val="0"/>
      <w:marTop w:val="0"/>
      <w:marBottom w:val="0"/>
      <w:divBdr>
        <w:top w:val="none" w:sz="0" w:space="0" w:color="auto"/>
        <w:left w:val="none" w:sz="0" w:space="0" w:color="auto"/>
        <w:bottom w:val="none" w:sz="0" w:space="0" w:color="auto"/>
        <w:right w:val="none" w:sz="0" w:space="0" w:color="auto"/>
      </w:divBdr>
      <w:divsChild>
        <w:div w:id="263197692">
          <w:marLeft w:val="994"/>
          <w:marRight w:val="0"/>
          <w:marTop w:val="0"/>
          <w:marBottom w:val="0"/>
          <w:divBdr>
            <w:top w:val="none" w:sz="0" w:space="0" w:color="auto"/>
            <w:left w:val="none" w:sz="0" w:space="0" w:color="auto"/>
            <w:bottom w:val="none" w:sz="0" w:space="0" w:color="auto"/>
            <w:right w:val="none" w:sz="0" w:space="0" w:color="auto"/>
          </w:divBdr>
        </w:div>
      </w:divsChild>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9056265">
      <w:bodyDiv w:val="1"/>
      <w:marLeft w:val="0"/>
      <w:marRight w:val="0"/>
      <w:marTop w:val="0"/>
      <w:marBottom w:val="0"/>
      <w:divBdr>
        <w:top w:val="none" w:sz="0" w:space="0" w:color="auto"/>
        <w:left w:val="none" w:sz="0" w:space="0" w:color="auto"/>
        <w:bottom w:val="none" w:sz="0" w:space="0" w:color="auto"/>
        <w:right w:val="none" w:sz="0" w:space="0" w:color="auto"/>
      </w:divBdr>
    </w:div>
    <w:div w:id="1141003571">
      <w:bodyDiv w:val="1"/>
      <w:marLeft w:val="0"/>
      <w:marRight w:val="0"/>
      <w:marTop w:val="0"/>
      <w:marBottom w:val="0"/>
      <w:divBdr>
        <w:top w:val="none" w:sz="0" w:space="0" w:color="auto"/>
        <w:left w:val="none" w:sz="0" w:space="0" w:color="auto"/>
        <w:bottom w:val="none" w:sz="0" w:space="0" w:color="auto"/>
        <w:right w:val="none" w:sz="0" w:space="0" w:color="auto"/>
      </w:divBdr>
      <w:divsChild>
        <w:div w:id="214898101">
          <w:marLeft w:val="274"/>
          <w:marRight w:val="0"/>
          <w:marTop w:val="0"/>
          <w:marBottom w:val="0"/>
          <w:divBdr>
            <w:top w:val="none" w:sz="0" w:space="0" w:color="auto"/>
            <w:left w:val="none" w:sz="0" w:space="0" w:color="auto"/>
            <w:bottom w:val="none" w:sz="0" w:space="0" w:color="auto"/>
            <w:right w:val="none" w:sz="0" w:space="0" w:color="auto"/>
          </w:divBdr>
        </w:div>
      </w:divsChild>
    </w:div>
    <w:div w:id="1156796939">
      <w:bodyDiv w:val="1"/>
      <w:marLeft w:val="0"/>
      <w:marRight w:val="0"/>
      <w:marTop w:val="0"/>
      <w:marBottom w:val="0"/>
      <w:divBdr>
        <w:top w:val="none" w:sz="0" w:space="0" w:color="auto"/>
        <w:left w:val="none" w:sz="0" w:space="0" w:color="auto"/>
        <w:bottom w:val="none" w:sz="0" w:space="0" w:color="auto"/>
        <w:right w:val="none" w:sz="0" w:space="0" w:color="auto"/>
      </w:divBdr>
      <w:divsChild>
        <w:div w:id="515313709">
          <w:marLeft w:val="547"/>
          <w:marRight w:val="0"/>
          <w:marTop w:val="0"/>
          <w:marBottom w:val="0"/>
          <w:divBdr>
            <w:top w:val="none" w:sz="0" w:space="0" w:color="auto"/>
            <w:left w:val="none" w:sz="0" w:space="0" w:color="auto"/>
            <w:bottom w:val="none" w:sz="0" w:space="0" w:color="auto"/>
            <w:right w:val="none" w:sz="0" w:space="0" w:color="auto"/>
          </w:divBdr>
        </w:div>
        <w:div w:id="971322784">
          <w:marLeft w:val="547"/>
          <w:marRight w:val="0"/>
          <w:marTop w:val="0"/>
          <w:marBottom w:val="0"/>
          <w:divBdr>
            <w:top w:val="none" w:sz="0" w:space="0" w:color="auto"/>
            <w:left w:val="none" w:sz="0" w:space="0" w:color="auto"/>
            <w:bottom w:val="none" w:sz="0" w:space="0" w:color="auto"/>
            <w:right w:val="none" w:sz="0" w:space="0" w:color="auto"/>
          </w:divBdr>
        </w:div>
        <w:div w:id="1080562993">
          <w:marLeft w:val="1166"/>
          <w:marRight w:val="0"/>
          <w:marTop w:val="0"/>
          <w:marBottom w:val="0"/>
          <w:divBdr>
            <w:top w:val="none" w:sz="0" w:space="0" w:color="auto"/>
            <w:left w:val="none" w:sz="0" w:space="0" w:color="auto"/>
            <w:bottom w:val="none" w:sz="0" w:space="0" w:color="auto"/>
            <w:right w:val="none" w:sz="0" w:space="0" w:color="auto"/>
          </w:divBdr>
        </w:div>
        <w:div w:id="1877546752">
          <w:marLeft w:val="547"/>
          <w:marRight w:val="0"/>
          <w:marTop w:val="0"/>
          <w:marBottom w:val="0"/>
          <w:divBdr>
            <w:top w:val="none" w:sz="0" w:space="0" w:color="auto"/>
            <w:left w:val="none" w:sz="0" w:space="0" w:color="auto"/>
            <w:bottom w:val="none" w:sz="0" w:space="0" w:color="auto"/>
            <w:right w:val="none" w:sz="0" w:space="0" w:color="auto"/>
          </w:divBdr>
        </w:div>
        <w:div w:id="1932617772">
          <w:marLeft w:val="547"/>
          <w:marRight w:val="0"/>
          <w:marTop w:val="0"/>
          <w:marBottom w:val="0"/>
          <w:divBdr>
            <w:top w:val="none" w:sz="0" w:space="0" w:color="auto"/>
            <w:left w:val="none" w:sz="0" w:space="0" w:color="auto"/>
            <w:bottom w:val="none" w:sz="0" w:space="0" w:color="auto"/>
            <w:right w:val="none" w:sz="0" w:space="0" w:color="auto"/>
          </w:divBdr>
        </w:div>
        <w:div w:id="1988706735">
          <w:marLeft w:val="547"/>
          <w:marRight w:val="0"/>
          <w:marTop w:val="0"/>
          <w:marBottom w:val="0"/>
          <w:divBdr>
            <w:top w:val="none" w:sz="0" w:space="0" w:color="auto"/>
            <w:left w:val="none" w:sz="0" w:space="0" w:color="auto"/>
            <w:bottom w:val="none" w:sz="0" w:space="0" w:color="auto"/>
            <w:right w:val="none" w:sz="0" w:space="0" w:color="auto"/>
          </w:divBdr>
        </w:div>
      </w:divsChild>
    </w:div>
    <w:div w:id="1215190801">
      <w:bodyDiv w:val="1"/>
      <w:marLeft w:val="0"/>
      <w:marRight w:val="0"/>
      <w:marTop w:val="0"/>
      <w:marBottom w:val="0"/>
      <w:divBdr>
        <w:top w:val="none" w:sz="0" w:space="0" w:color="auto"/>
        <w:left w:val="none" w:sz="0" w:space="0" w:color="auto"/>
        <w:bottom w:val="none" w:sz="0" w:space="0" w:color="auto"/>
        <w:right w:val="none" w:sz="0" w:space="0" w:color="auto"/>
      </w:divBdr>
      <w:divsChild>
        <w:div w:id="1208176527">
          <w:marLeft w:val="547"/>
          <w:marRight w:val="0"/>
          <w:marTop w:val="0"/>
          <w:marBottom w:val="16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075559">
      <w:bodyDiv w:val="1"/>
      <w:marLeft w:val="0"/>
      <w:marRight w:val="0"/>
      <w:marTop w:val="0"/>
      <w:marBottom w:val="0"/>
      <w:divBdr>
        <w:top w:val="none" w:sz="0" w:space="0" w:color="auto"/>
        <w:left w:val="none" w:sz="0" w:space="0" w:color="auto"/>
        <w:bottom w:val="none" w:sz="0" w:space="0" w:color="auto"/>
        <w:right w:val="none" w:sz="0" w:space="0" w:color="auto"/>
      </w:divBdr>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57848922">
      <w:bodyDiv w:val="1"/>
      <w:marLeft w:val="0"/>
      <w:marRight w:val="0"/>
      <w:marTop w:val="0"/>
      <w:marBottom w:val="0"/>
      <w:divBdr>
        <w:top w:val="none" w:sz="0" w:space="0" w:color="auto"/>
        <w:left w:val="none" w:sz="0" w:space="0" w:color="auto"/>
        <w:bottom w:val="none" w:sz="0" w:space="0" w:color="auto"/>
        <w:right w:val="none" w:sz="0" w:space="0" w:color="auto"/>
      </w:divBdr>
    </w:div>
    <w:div w:id="1359502501">
      <w:bodyDiv w:val="1"/>
      <w:marLeft w:val="0"/>
      <w:marRight w:val="0"/>
      <w:marTop w:val="0"/>
      <w:marBottom w:val="0"/>
      <w:divBdr>
        <w:top w:val="none" w:sz="0" w:space="0" w:color="auto"/>
        <w:left w:val="none" w:sz="0" w:space="0" w:color="auto"/>
        <w:bottom w:val="none" w:sz="0" w:space="0" w:color="auto"/>
        <w:right w:val="none" w:sz="0" w:space="0" w:color="auto"/>
      </w:divBdr>
      <w:divsChild>
        <w:div w:id="1662613498">
          <w:marLeft w:val="1166"/>
          <w:marRight w:val="0"/>
          <w:marTop w:val="0"/>
          <w:marBottom w:val="120"/>
          <w:divBdr>
            <w:top w:val="none" w:sz="0" w:space="0" w:color="auto"/>
            <w:left w:val="none" w:sz="0" w:space="0" w:color="auto"/>
            <w:bottom w:val="none" w:sz="0" w:space="0" w:color="auto"/>
            <w:right w:val="none" w:sz="0" w:space="0" w:color="auto"/>
          </w:divBdr>
        </w:div>
      </w:divsChild>
    </w:div>
    <w:div w:id="1369060843">
      <w:bodyDiv w:val="1"/>
      <w:marLeft w:val="0"/>
      <w:marRight w:val="0"/>
      <w:marTop w:val="0"/>
      <w:marBottom w:val="0"/>
      <w:divBdr>
        <w:top w:val="none" w:sz="0" w:space="0" w:color="auto"/>
        <w:left w:val="none" w:sz="0" w:space="0" w:color="auto"/>
        <w:bottom w:val="none" w:sz="0" w:space="0" w:color="auto"/>
        <w:right w:val="none" w:sz="0" w:space="0" w:color="auto"/>
      </w:divBdr>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2852182">
      <w:bodyDiv w:val="1"/>
      <w:marLeft w:val="0"/>
      <w:marRight w:val="0"/>
      <w:marTop w:val="0"/>
      <w:marBottom w:val="0"/>
      <w:divBdr>
        <w:top w:val="none" w:sz="0" w:space="0" w:color="auto"/>
        <w:left w:val="none" w:sz="0" w:space="0" w:color="auto"/>
        <w:bottom w:val="none" w:sz="0" w:space="0" w:color="auto"/>
        <w:right w:val="none" w:sz="0" w:space="0" w:color="auto"/>
      </w:divBdr>
      <w:divsChild>
        <w:div w:id="1942179754">
          <w:marLeft w:val="1166"/>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6822620">
      <w:bodyDiv w:val="1"/>
      <w:marLeft w:val="0"/>
      <w:marRight w:val="0"/>
      <w:marTop w:val="0"/>
      <w:marBottom w:val="0"/>
      <w:divBdr>
        <w:top w:val="none" w:sz="0" w:space="0" w:color="auto"/>
        <w:left w:val="none" w:sz="0" w:space="0" w:color="auto"/>
        <w:bottom w:val="none" w:sz="0" w:space="0" w:color="auto"/>
        <w:right w:val="none" w:sz="0" w:space="0" w:color="auto"/>
      </w:divBdr>
    </w:div>
    <w:div w:id="1449156572">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39589019">
      <w:bodyDiv w:val="1"/>
      <w:marLeft w:val="0"/>
      <w:marRight w:val="0"/>
      <w:marTop w:val="0"/>
      <w:marBottom w:val="0"/>
      <w:divBdr>
        <w:top w:val="none" w:sz="0" w:space="0" w:color="auto"/>
        <w:left w:val="none" w:sz="0" w:space="0" w:color="auto"/>
        <w:bottom w:val="none" w:sz="0" w:space="0" w:color="auto"/>
        <w:right w:val="none" w:sz="0" w:space="0" w:color="auto"/>
      </w:divBdr>
    </w:div>
    <w:div w:id="1559167455">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087715">
      <w:bodyDiv w:val="1"/>
      <w:marLeft w:val="0"/>
      <w:marRight w:val="0"/>
      <w:marTop w:val="0"/>
      <w:marBottom w:val="0"/>
      <w:divBdr>
        <w:top w:val="none" w:sz="0" w:space="0" w:color="auto"/>
        <w:left w:val="none" w:sz="0" w:space="0" w:color="auto"/>
        <w:bottom w:val="none" w:sz="0" w:space="0" w:color="auto"/>
        <w:right w:val="none" w:sz="0" w:space="0" w:color="auto"/>
      </w:divBdr>
    </w:div>
    <w:div w:id="1707290047">
      <w:bodyDiv w:val="1"/>
      <w:marLeft w:val="0"/>
      <w:marRight w:val="0"/>
      <w:marTop w:val="0"/>
      <w:marBottom w:val="0"/>
      <w:divBdr>
        <w:top w:val="none" w:sz="0" w:space="0" w:color="auto"/>
        <w:left w:val="none" w:sz="0" w:space="0" w:color="auto"/>
        <w:bottom w:val="none" w:sz="0" w:space="0" w:color="auto"/>
        <w:right w:val="none" w:sz="0" w:space="0" w:color="auto"/>
      </w:divBdr>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43209642">
      <w:bodyDiv w:val="1"/>
      <w:marLeft w:val="0"/>
      <w:marRight w:val="0"/>
      <w:marTop w:val="0"/>
      <w:marBottom w:val="0"/>
      <w:divBdr>
        <w:top w:val="none" w:sz="0" w:space="0" w:color="auto"/>
        <w:left w:val="none" w:sz="0" w:space="0" w:color="auto"/>
        <w:bottom w:val="none" w:sz="0" w:space="0" w:color="auto"/>
        <w:right w:val="none" w:sz="0" w:space="0" w:color="auto"/>
      </w:divBdr>
      <w:divsChild>
        <w:div w:id="820078057">
          <w:marLeft w:val="1022"/>
          <w:marRight w:val="0"/>
          <w:marTop w:val="0"/>
          <w:marBottom w:val="160"/>
          <w:divBdr>
            <w:top w:val="none" w:sz="0" w:space="0" w:color="auto"/>
            <w:left w:val="none" w:sz="0" w:space="0" w:color="auto"/>
            <w:bottom w:val="none" w:sz="0" w:space="0" w:color="auto"/>
            <w:right w:val="none" w:sz="0" w:space="0" w:color="auto"/>
          </w:divBdr>
        </w:div>
        <w:div w:id="1368607418">
          <w:marLeft w:val="1022"/>
          <w:marRight w:val="0"/>
          <w:marTop w:val="0"/>
          <w:marBottom w:val="160"/>
          <w:divBdr>
            <w:top w:val="none" w:sz="0" w:space="0" w:color="auto"/>
            <w:left w:val="none" w:sz="0" w:space="0" w:color="auto"/>
            <w:bottom w:val="none" w:sz="0" w:space="0" w:color="auto"/>
            <w:right w:val="none" w:sz="0" w:space="0" w:color="auto"/>
          </w:divBdr>
        </w:div>
        <w:div w:id="1819033788">
          <w:marLeft w:val="1022"/>
          <w:marRight w:val="0"/>
          <w:marTop w:val="0"/>
          <w:marBottom w:val="160"/>
          <w:divBdr>
            <w:top w:val="none" w:sz="0" w:space="0" w:color="auto"/>
            <w:left w:val="none" w:sz="0" w:space="0" w:color="auto"/>
            <w:bottom w:val="none" w:sz="0" w:space="0" w:color="auto"/>
            <w:right w:val="none" w:sz="0" w:space="0" w:color="auto"/>
          </w:divBdr>
        </w:div>
      </w:divsChild>
    </w:div>
    <w:div w:id="1744521473">
      <w:bodyDiv w:val="1"/>
      <w:marLeft w:val="0"/>
      <w:marRight w:val="0"/>
      <w:marTop w:val="0"/>
      <w:marBottom w:val="0"/>
      <w:divBdr>
        <w:top w:val="none" w:sz="0" w:space="0" w:color="auto"/>
        <w:left w:val="none" w:sz="0" w:space="0" w:color="auto"/>
        <w:bottom w:val="none" w:sz="0" w:space="0" w:color="auto"/>
        <w:right w:val="none" w:sz="0" w:space="0" w:color="auto"/>
      </w:divBdr>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11500148">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14525741">
      <w:bodyDiv w:val="1"/>
      <w:marLeft w:val="0"/>
      <w:marRight w:val="0"/>
      <w:marTop w:val="0"/>
      <w:marBottom w:val="0"/>
      <w:divBdr>
        <w:top w:val="none" w:sz="0" w:space="0" w:color="auto"/>
        <w:left w:val="none" w:sz="0" w:space="0" w:color="auto"/>
        <w:bottom w:val="none" w:sz="0" w:space="0" w:color="auto"/>
        <w:right w:val="none" w:sz="0" w:space="0" w:color="auto"/>
      </w:divBdr>
    </w:div>
    <w:div w:id="2015377000">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3456093">
      <w:bodyDiv w:val="1"/>
      <w:marLeft w:val="0"/>
      <w:marRight w:val="0"/>
      <w:marTop w:val="0"/>
      <w:marBottom w:val="0"/>
      <w:divBdr>
        <w:top w:val="none" w:sz="0" w:space="0" w:color="auto"/>
        <w:left w:val="none" w:sz="0" w:space="0" w:color="auto"/>
        <w:bottom w:val="none" w:sz="0" w:space="0" w:color="auto"/>
        <w:right w:val="none" w:sz="0" w:space="0" w:color="auto"/>
      </w:divBdr>
    </w:div>
    <w:div w:id="2082406424">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8356564">
      <w:bodyDiv w:val="1"/>
      <w:marLeft w:val="0"/>
      <w:marRight w:val="0"/>
      <w:marTop w:val="0"/>
      <w:marBottom w:val="0"/>
      <w:divBdr>
        <w:top w:val="none" w:sz="0" w:space="0" w:color="auto"/>
        <w:left w:val="none" w:sz="0" w:space="0" w:color="auto"/>
        <w:bottom w:val="none" w:sz="0" w:space="0" w:color="auto"/>
        <w:right w:val="none" w:sz="0" w:space="0" w:color="auto"/>
      </w:divBdr>
    </w:div>
    <w:div w:id="2132283062">
      <w:bodyDiv w:val="1"/>
      <w:marLeft w:val="0"/>
      <w:marRight w:val="0"/>
      <w:marTop w:val="0"/>
      <w:marBottom w:val="0"/>
      <w:divBdr>
        <w:top w:val="none" w:sz="0" w:space="0" w:color="auto"/>
        <w:left w:val="none" w:sz="0" w:space="0" w:color="auto"/>
        <w:bottom w:val="none" w:sz="0" w:space="0" w:color="auto"/>
        <w:right w:val="none" w:sz="0" w:space="0" w:color="auto"/>
      </w:divBdr>
    </w:div>
    <w:div w:id="2143114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3" Type="http://schemas.openxmlformats.org/officeDocument/2006/relationships/settings" Target="settings.xml"/><Relationship Id="rId21" Type="http://schemas.openxmlformats.org/officeDocument/2006/relationships/customXml" Target="../customXml/item1.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customXml" Target="../customXml/item5.xml"/><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customXml" Target="../customXml/item4.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customXml" Target="../customXml/item3.xml"/><Relationship Id="rId10" Type="http://schemas.openxmlformats.org/officeDocument/2006/relationships/image" Target="media/image4.pn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3" ma:contentTypeDescription="Create a new document." ma:contentTypeScope="" ma:versionID="81fc9e30c1e1d7441eaf38a11a18c1fc">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012e4d1d98a96f8321936701c387fae5"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5AIRPNAIUNRU-1830940522-8227</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https://nokia.sharepoint.com/sites/c5g/5gradio/_layouts/15/DocIdRedir.aspx?ID=5AIRPNAIUNRU-1830940522-8227</Url>
      <Description>5AIRPNAIUNRU-1830940522-8227</Description>
    </_dlc_DocIdUrl>
  </documentManagement>
</p:properties>
</file>

<file path=customXml/itemProps1.xml><?xml version="1.0" encoding="utf-8"?>
<ds:datastoreItem xmlns:ds="http://schemas.openxmlformats.org/officeDocument/2006/customXml" ds:itemID="{978CC49E-A862-4A0E-A433-DD349A6AD1E9}"/>
</file>

<file path=customXml/itemProps2.xml><?xml version="1.0" encoding="utf-8"?>
<ds:datastoreItem xmlns:ds="http://schemas.openxmlformats.org/officeDocument/2006/customXml" ds:itemID="{C77D8716-5546-4468-BA09-4F99EF76CDA9}"/>
</file>

<file path=customXml/itemProps3.xml><?xml version="1.0" encoding="utf-8"?>
<ds:datastoreItem xmlns:ds="http://schemas.openxmlformats.org/officeDocument/2006/customXml" ds:itemID="{3EE40130-C4CD-489B-BB73-8DDBC148E7AA}"/>
</file>

<file path=customXml/itemProps4.xml><?xml version="1.0" encoding="utf-8"?>
<ds:datastoreItem xmlns:ds="http://schemas.openxmlformats.org/officeDocument/2006/customXml" ds:itemID="{E13B3728-2224-4709-9B4C-BE7B069EB7E1}"/>
</file>

<file path=customXml/itemProps5.xml><?xml version="1.0" encoding="utf-8"?>
<ds:datastoreItem xmlns:ds="http://schemas.openxmlformats.org/officeDocument/2006/customXml" ds:itemID="{69EF2F6F-8154-465C-82D3-EFF0B44A7618}"/>
</file>

<file path=docProps/app.xml><?xml version="1.0" encoding="utf-8"?>
<Properties xmlns="http://schemas.openxmlformats.org/officeDocument/2006/extended-properties" xmlns:vt="http://schemas.openxmlformats.org/officeDocument/2006/docPropsVTypes">
  <Template>Normal.dotm</Template>
  <TotalTime>0</TotalTime>
  <Pages>18</Pages>
  <Words>7210</Words>
  <Characters>37445</Characters>
  <Application>Microsoft Office Word</Application>
  <DocSecurity>0</DocSecurity>
  <Lines>312</Lines>
  <Paragraphs>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2020-08-07T16:52:00Z</dcterms:created>
  <dcterms:modified xsi:type="dcterms:W3CDTF">2020-08-07T16:54:00Z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94d9eea7-d9e6-4051-9289-aa19b5f634f7</vt:lpwstr>
  </property>
  <property fmtid="{D5CDD505-2E9C-101B-9397-08002B2CF9AE}" pid="4" name="AuthorIds_UIVersion_1024">
    <vt:lpwstr>727</vt:lpwstr>
  </property>
</Properties>
</file>